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43E" w:rsidRPr="00263EC1" w:rsidRDefault="008D643E" w:rsidP="00347162">
      <w:pPr>
        <w:pStyle w:val="PMaddemi123"/>
        <w:numPr>
          <w:ilvl w:val="0"/>
          <w:numId w:val="0"/>
        </w:numPr>
        <w:shd w:val="clear" w:color="auto" w:fill="FFFFFF" w:themeFill="background1"/>
        <w:rPr>
          <w:rFonts w:ascii="Times New Roman" w:hAnsi="Times New Roman" w:cs="Times New Roman"/>
          <w:sz w:val="24"/>
          <w:szCs w:val="24"/>
        </w:rPr>
      </w:pPr>
      <w:bookmarkStart w:id="0" w:name="_GoBack"/>
      <w:bookmarkEnd w:id="0"/>
    </w:p>
    <w:p w:rsidR="008D643E" w:rsidRPr="00263EC1" w:rsidRDefault="008D643E" w:rsidP="00347162">
      <w:pPr>
        <w:pStyle w:val="Default"/>
        <w:shd w:val="clear" w:color="auto" w:fill="FFFFFF" w:themeFill="background1"/>
        <w:jc w:val="both"/>
        <w:rPr>
          <w:b/>
          <w:bCs/>
        </w:rPr>
      </w:pPr>
    </w:p>
    <w:p w:rsidR="008D643E" w:rsidRPr="008117F9" w:rsidRDefault="00AB7E5A" w:rsidP="00347162">
      <w:pPr>
        <w:pStyle w:val="Default"/>
        <w:shd w:val="clear" w:color="auto" w:fill="FFFFFF" w:themeFill="background1"/>
        <w:jc w:val="center"/>
        <w:rPr>
          <w:b/>
          <w:bCs/>
          <w:color w:val="FF0000"/>
        </w:rPr>
      </w:pPr>
      <w:r w:rsidRPr="008117F9">
        <w:rPr>
          <w:b/>
          <w:bCs/>
          <w:color w:val="FF0000"/>
        </w:rPr>
        <w:t>REPUBLIC OF TÜRKİYE</w:t>
      </w:r>
    </w:p>
    <w:p w:rsidR="00AB7E5A" w:rsidRPr="008117F9" w:rsidRDefault="00AB7E5A" w:rsidP="00347162">
      <w:pPr>
        <w:pStyle w:val="Default"/>
        <w:shd w:val="clear" w:color="auto" w:fill="FFFFFF" w:themeFill="background1"/>
        <w:jc w:val="both"/>
        <w:rPr>
          <w:color w:val="FF0000"/>
        </w:rPr>
      </w:pPr>
    </w:p>
    <w:p w:rsidR="008D643E" w:rsidRPr="008117F9" w:rsidRDefault="00921261" w:rsidP="00347162">
      <w:pPr>
        <w:pStyle w:val="Default"/>
        <w:shd w:val="clear" w:color="auto" w:fill="FFFFFF" w:themeFill="background1"/>
        <w:jc w:val="center"/>
        <w:rPr>
          <w:b/>
          <w:bCs/>
          <w:color w:val="FF0000"/>
        </w:rPr>
      </w:pPr>
      <w:r w:rsidRPr="008117F9">
        <w:rPr>
          <w:b/>
          <w:bCs/>
          <w:color w:val="FF0000"/>
        </w:rPr>
        <w:t>MINISTRY OF</w:t>
      </w:r>
      <w:r w:rsidR="00AB7E5A" w:rsidRPr="008117F9">
        <w:rPr>
          <w:b/>
          <w:bCs/>
          <w:color w:val="FF0000"/>
        </w:rPr>
        <w:t xml:space="preserve"> NATIONAL</w:t>
      </w:r>
      <w:r w:rsidRPr="008117F9">
        <w:rPr>
          <w:b/>
          <w:bCs/>
          <w:color w:val="FF0000"/>
        </w:rPr>
        <w:t xml:space="preserve"> EDUCATION</w:t>
      </w:r>
    </w:p>
    <w:p w:rsidR="008D643E" w:rsidRPr="008117F9" w:rsidRDefault="008D643E" w:rsidP="00347162">
      <w:pPr>
        <w:pStyle w:val="Default"/>
        <w:shd w:val="clear" w:color="auto" w:fill="FFFFFF" w:themeFill="background1"/>
        <w:jc w:val="both"/>
        <w:rPr>
          <w:b/>
          <w:bCs/>
        </w:rPr>
      </w:pPr>
    </w:p>
    <w:p w:rsidR="008D643E" w:rsidRPr="008117F9" w:rsidRDefault="008D643E" w:rsidP="00347162">
      <w:pPr>
        <w:pStyle w:val="Default"/>
        <w:shd w:val="clear" w:color="auto" w:fill="FFFFFF" w:themeFill="background1"/>
        <w:jc w:val="center"/>
        <w:rPr>
          <w:b/>
          <w:bCs/>
        </w:rPr>
      </w:pPr>
      <w:r w:rsidRPr="008117F9">
        <w:rPr>
          <w:b/>
          <w:bCs/>
          <w:noProof/>
          <w:lang w:eastAsia="tr-TR"/>
        </w:rPr>
        <w:drawing>
          <wp:inline distT="0" distB="0" distL="0" distR="0">
            <wp:extent cx="1892410" cy="2447801"/>
            <wp:effectExtent l="0" t="0" r="0" b="0"/>
            <wp:docPr id="11" name="Resim 11" descr="C:\Users\SEMRAA~1\AppData\Local\Temp\Rar$DIa5980.9204\Milli Eğitim Bakanlığı Arm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MRAA~1\AppData\Local\Temp\Rar$DIa5980.9204\Milli Eğitim Bakanlığı Arma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589" cy="2514001"/>
                    </a:xfrm>
                    <a:prstGeom prst="rect">
                      <a:avLst/>
                    </a:prstGeom>
                    <a:noFill/>
                    <a:ln>
                      <a:noFill/>
                    </a:ln>
                  </pic:spPr>
                </pic:pic>
              </a:graphicData>
            </a:graphic>
          </wp:inline>
        </w:drawing>
      </w:r>
    </w:p>
    <w:p w:rsidR="008D643E" w:rsidRPr="008117F9" w:rsidRDefault="008D643E" w:rsidP="00347162">
      <w:pPr>
        <w:pStyle w:val="Default"/>
        <w:shd w:val="clear" w:color="auto" w:fill="FFFFFF" w:themeFill="background1"/>
        <w:jc w:val="both"/>
        <w:rPr>
          <w:b/>
          <w:bCs/>
        </w:rPr>
      </w:pPr>
    </w:p>
    <w:p w:rsidR="008D643E" w:rsidRPr="008117F9" w:rsidRDefault="008D643E" w:rsidP="00347162">
      <w:pPr>
        <w:pStyle w:val="Default"/>
        <w:shd w:val="clear" w:color="auto" w:fill="FFFFFF" w:themeFill="background1"/>
        <w:jc w:val="both"/>
        <w:rPr>
          <w:b/>
          <w:bCs/>
          <w:color w:val="auto"/>
        </w:rPr>
      </w:pPr>
    </w:p>
    <w:p w:rsidR="001355EE" w:rsidRDefault="00921261" w:rsidP="00347162">
      <w:pPr>
        <w:shd w:val="clear" w:color="auto" w:fill="FFFFFF" w:themeFill="background1"/>
        <w:spacing w:after="160" w:line="259" w:lineRule="auto"/>
        <w:jc w:val="center"/>
        <w:rPr>
          <w:b/>
          <w:sz w:val="28"/>
          <w:szCs w:val="28"/>
        </w:rPr>
      </w:pPr>
      <w:proofErr w:type="gramStart"/>
      <w:r w:rsidRPr="001355EE">
        <w:rPr>
          <w:b/>
          <w:sz w:val="28"/>
          <w:szCs w:val="28"/>
        </w:rPr>
        <w:t>e</w:t>
      </w:r>
      <w:proofErr w:type="gramEnd"/>
      <w:r w:rsidRPr="001355EE">
        <w:rPr>
          <w:b/>
          <w:sz w:val="28"/>
          <w:szCs w:val="28"/>
        </w:rPr>
        <w:t>-GUIDE FOR INTERNATIONAL STUDENT SELECTION AND </w:t>
      </w:r>
    </w:p>
    <w:p w:rsidR="00921261" w:rsidRPr="001355EE" w:rsidRDefault="00921261" w:rsidP="001355EE">
      <w:pPr>
        <w:shd w:val="clear" w:color="auto" w:fill="FFFFFF" w:themeFill="background1"/>
        <w:spacing w:after="160" w:line="259" w:lineRule="auto"/>
        <w:jc w:val="center"/>
        <w:rPr>
          <w:b/>
          <w:sz w:val="28"/>
          <w:szCs w:val="28"/>
        </w:rPr>
      </w:pPr>
      <w:r w:rsidRPr="001355EE">
        <w:rPr>
          <w:b/>
          <w:sz w:val="28"/>
          <w:szCs w:val="28"/>
        </w:rPr>
        <w:t>PLACEMENT</w:t>
      </w:r>
      <w:r w:rsidR="001355EE">
        <w:rPr>
          <w:b/>
          <w:sz w:val="28"/>
          <w:szCs w:val="28"/>
        </w:rPr>
        <w:t xml:space="preserve"> </w:t>
      </w:r>
      <w:r w:rsidRPr="001355EE">
        <w:rPr>
          <w:b/>
          <w:sz w:val="28"/>
          <w:szCs w:val="28"/>
        </w:rPr>
        <w:t>IN VOCATIONAL AND</w:t>
      </w:r>
    </w:p>
    <w:p w:rsidR="008D643E" w:rsidRPr="001355EE" w:rsidRDefault="00921261" w:rsidP="00347162">
      <w:pPr>
        <w:shd w:val="clear" w:color="auto" w:fill="FFFFFF" w:themeFill="background1"/>
        <w:spacing w:after="160" w:line="259" w:lineRule="auto"/>
        <w:jc w:val="center"/>
        <w:rPr>
          <w:b/>
          <w:sz w:val="28"/>
          <w:szCs w:val="28"/>
        </w:rPr>
      </w:pPr>
      <w:r w:rsidRPr="001355EE">
        <w:rPr>
          <w:b/>
          <w:sz w:val="28"/>
          <w:szCs w:val="28"/>
        </w:rPr>
        <w:t>TECHNICAL SECONDARY EDUCATION</w:t>
      </w:r>
    </w:p>
    <w:p w:rsidR="008D643E" w:rsidRPr="008117F9" w:rsidRDefault="008D643E" w:rsidP="00347162">
      <w:pPr>
        <w:shd w:val="clear" w:color="auto" w:fill="FFFFFF" w:themeFill="background1"/>
        <w:spacing w:after="160" w:line="259" w:lineRule="auto"/>
        <w:jc w:val="center"/>
        <w:rPr>
          <w:b/>
        </w:rPr>
      </w:pPr>
    </w:p>
    <w:p w:rsidR="00271BA4" w:rsidRPr="001355EE" w:rsidRDefault="00F14716" w:rsidP="00347162">
      <w:pPr>
        <w:shd w:val="clear" w:color="auto" w:fill="FFFFFF" w:themeFill="background1"/>
        <w:spacing w:after="160" w:line="259" w:lineRule="auto"/>
        <w:jc w:val="center"/>
        <w:rPr>
          <w:b/>
          <w:sz w:val="48"/>
          <w:szCs w:val="48"/>
        </w:rPr>
      </w:pPr>
      <w:r w:rsidRPr="001355EE">
        <w:rPr>
          <w:b/>
          <w:sz w:val="48"/>
          <w:szCs w:val="48"/>
        </w:rPr>
        <w:t>2023</w:t>
      </w:r>
    </w:p>
    <w:p w:rsidR="00271BA4" w:rsidRPr="008117F9" w:rsidRDefault="00271BA4" w:rsidP="00347162">
      <w:pPr>
        <w:shd w:val="clear" w:color="auto" w:fill="FFFFFF" w:themeFill="background1"/>
        <w:spacing w:after="160" w:line="259" w:lineRule="auto"/>
        <w:jc w:val="both"/>
        <w:rPr>
          <w:b/>
          <w:color w:val="FF0000"/>
        </w:rPr>
      </w:pPr>
    </w:p>
    <w:p w:rsidR="00347162" w:rsidRDefault="00347162" w:rsidP="00347162">
      <w:pPr>
        <w:shd w:val="clear" w:color="auto" w:fill="FFFFFF" w:themeFill="background1"/>
        <w:jc w:val="both"/>
        <w:rPr>
          <w:rStyle w:val="jss2921"/>
          <w:rFonts w:eastAsia="Trebuchet MS"/>
          <w:b/>
          <w:shd w:val="clear" w:color="auto" w:fill="EDFAFF"/>
        </w:rPr>
      </w:pPr>
    </w:p>
    <w:p w:rsidR="00347162" w:rsidRDefault="00347162" w:rsidP="00347162">
      <w:pPr>
        <w:shd w:val="clear" w:color="auto" w:fill="FFFFFF" w:themeFill="background1"/>
        <w:jc w:val="both"/>
        <w:rPr>
          <w:rStyle w:val="jss2921"/>
          <w:rFonts w:eastAsia="Trebuchet MS"/>
          <w:b/>
          <w:shd w:val="clear" w:color="auto" w:fill="EDFAFF"/>
        </w:rPr>
      </w:pPr>
    </w:p>
    <w:p w:rsidR="00347162" w:rsidRDefault="00347162" w:rsidP="00347162">
      <w:pPr>
        <w:shd w:val="clear" w:color="auto" w:fill="FFFFFF" w:themeFill="background1"/>
        <w:jc w:val="both"/>
        <w:rPr>
          <w:rStyle w:val="jss2921"/>
          <w:rFonts w:eastAsia="Trebuchet MS"/>
          <w:b/>
          <w:shd w:val="clear" w:color="auto" w:fill="EDFAFF"/>
        </w:rPr>
      </w:pPr>
    </w:p>
    <w:p w:rsidR="00347162" w:rsidRDefault="00347162" w:rsidP="00347162">
      <w:pPr>
        <w:shd w:val="clear" w:color="auto" w:fill="FFFFFF" w:themeFill="background1"/>
        <w:jc w:val="both"/>
        <w:rPr>
          <w:rStyle w:val="jss2921"/>
          <w:rFonts w:eastAsia="Trebuchet MS"/>
          <w:b/>
          <w:shd w:val="clear" w:color="auto" w:fill="EDFAFF"/>
        </w:rPr>
      </w:pPr>
    </w:p>
    <w:p w:rsidR="00347162" w:rsidRDefault="00347162" w:rsidP="00347162">
      <w:pPr>
        <w:shd w:val="clear" w:color="auto" w:fill="FFFFFF" w:themeFill="background1"/>
        <w:jc w:val="both"/>
        <w:rPr>
          <w:rStyle w:val="jss2921"/>
          <w:rFonts w:eastAsia="Trebuchet MS"/>
          <w:b/>
          <w:shd w:val="clear" w:color="auto" w:fill="EDFAFF"/>
        </w:rPr>
      </w:pPr>
    </w:p>
    <w:p w:rsidR="00347162" w:rsidRDefault="00347162" w:rsidP="00347162">
      <w:pPr>
        <w:shd w:val="clear" w:color="auto" w:fill="FFFFFF" w:themeFill="background1"/>
        <w:jc w:val="both"/>
        <w:rPr>
          <w:rStyle w:val="jss2921"/>
          <w:rFonts w:eastAsia="Trebuchet MS"/>
          <w:b/>
          <w:shd w:val="clear" w:color="auto" w:fill="EDFAFF"/>
        </w:rPr>
      </w:pPr>
    </w:p>
    <w:p w:rsidR="00347162" w:rsidRDefault="00347162" w:rsidP="00347162">
      <w:pPr>
        <w:shd w:val="clear" w:color="auto" w:fill="FFFFFF" w:themeFill="background1"/>
        <w:jc w:val="both"/>
        <w:rPr>
          <w:rStyle w:val="jss2921"/>
          <w:rFonts w:eastAsia="Trebuchet MS"/>
          <w:b/>
          <w:shd w:val="clear" w:color="auto" w:fill="EDFAFF"/>
        </w:rPr>
      </w:pPr>
    </w:p>
    <w:p w:rsidR="00347162" w:rsidRDefault="00347162" w:rsidP="00347162">
      <w:pPr>
        <w:shd w:val="clear" w:color="auto" w:fill="FFFFFF" w:themeFill="background1"/>
        <w:jc w:val="both"/>
        <w:rPr>
          <w:rStyle w:val="jss2921"/>
          <w:rFonts w:eastAsia="Trebuchet MS"/>
          <w:b/>
          <w:shd w:val="clear" w:color="auto" w:fill="EDFAFF"/>
        </w:rPr>
      </w:pPr>
    </w:p>
    <w:p w:rsidR="00FA5781" w:rsidRPr="000F2D50" w:rsidRDefault="005476CB" w:rsidP="00347162">
      <w:pPr>
        <w:shd w:val="clear" w:color="auto" w:fill="FFFFFF" w:themeFill="background1"/>
        <w:jc w:val="both"/>
        <w:rPr>
          <w:b/>
        </w:rPr>
      </w:pPr>
      <w:proofErr w:type="gramStart"/>
      <w:r w:rsidRPr="000F2D50">
        <w:rPr>
          <w:b/>
        </w:rPr>
        <w:t>ATTENTION:The</w:t>
      </w:r>
      <w:proofErr w:type="gramEnd"/>
      <w:r w:rsidRPr="000F2D50">
        <w:rPr>
          <w:b/>
        </w:rPr>
        <w:t> provisions of this guide are subject to change as a result of decisions made by government authorities, including the executive, legislative, and judicial branches, as well as any legislation that may be passed after the publication of this guide.The Ministry of National Education and the Ministry of Culture and Tourism determine and make public the course of action to be taken in such circumstances.</w:t>
      </w:r>
    </w:p>
    <w:p w:rsidR="008D643E" w:rsidRPr="008117F9" w:rsidRDefault="00F14716" w:rsidP="00347162">
      <w:pPr>
        <w:shd w:val="clear" w:color="auto" w:fill="FFFFFF" w:themeFill="background1"/>
        <w:jc w:val="both"/>
        <w:rPr>
          <w:rFonts w:eastAsia="Trebuchet MS"/>
          <w:b/>
          <w:bCs/>
          <w:lang w:eastAsia="en-US"/>
        </w:rPr>
      </w:pPr>
      <w:r w:rsidRPr="000F2D50">
        <w:rPr>
          <w:b/>
        </w:rPr>
        <w:t>This Guide is prepared and published in Turkish and English, translated into the official language of the country where the exam will be held and announced by the relevant</w:t>
      </w:r>
      <w:r w:rsidR="00526A39" w:rsidRPr="000F2D50">
        <w:rPr>
          <w:b/>
        </w:rPr>
        <w:t xml:space="preserve"> Education Consultancy / Attachés</w:t>
      </w:r>
      <w:r w:rsidR="00CB4A0F" w:rsidRPr="000F2D50">
        <w:rPr>
          <w:b/>
        </w:rPr>
        <w:t>.</w:t>
      </w:r>
      <w:r w:rsidR="008D643E" w:rsidRPr="008117F9">
        <w:br w:type="page"/>
      </w:r>
    </w:p>
    <w:tbl>
      <w:tblPr>
        <w:tblStyle w:val="TabloKlavuzu"/>
        <w:tblW w:w="10506" w:type="dxa"/>
        <w:tblLayout w:type="fixed"/>
        <w:tblLook w:val="04A0" w:firstRow="1" w:lastRow="0" w:firstColumn="1" w:lastColumn="0" w:noHBand="0" w:noVBand="1"/>
      </w:tblPr>
      <w:tblGrid>
        <w:gridCol w:w="9634"/>
        <w:gridCol w:w="872"/>
      </w:tblGrid>
      <w:tr w:rsidR="00557F80" w:rsidRPr="00E9256F" w:rsidTr="00AF717D">
        <w:tc>
          <w:tcPr>
            <w:tcW w:w="9634" w:type="dxa"/>
            <w:vAlign w:val="center"/>
          </w:tcPr>
          <w:p w:rsidR="00557F80" w:rsidRPr="00E9256F" w:rsidRDefault="00557F80" w:rsidP="00557F80">
            <w:pPr>
              <w:shd w:val="clear" w:color="auto" w:fill="FFFFFF" w:themeFill="background1"/>
              <w:spacing w:after="120"/>
              <w:rPr>
                <w:sz w:val="20"/>
                <w:szCs w:val="20"/>
              </w:rPr>
            </w:pPr>
            <w:r w:rsidRPr="00E9256F">
              <w:rPr>
                <w:sz w:val="20"/>
                <w:szCs w:val="20"/>
              </w:rPr>
              <w:lastRenderedPageBreak/>
              <w:t>CONTENTS</w:t>
            </w:r>
            <w:r w:rsidRPr="00E9256F">
              <w:rPr>
                <w:sz w:val="20"/>
                <w:szCs w:val="20"/>
              </w:rPr>
              <w:tab/>
            </w:r>
            <w:r w:rsidRPr="00E9256F">
              <w:rPr>
                <w:sz w:val="20"/>
                <w:szCs w:val="20"/>
              </w:rPr>
              <w:tab/>
            </w:r>
            <w:r w:rsidRPr="00E9256F">
              <w:rPr>
                <w:sz w:val="20"/>
                <w:szCs w:val="20"/>
              </w:rPr>
              <w:tab/>
            </w:r>
            <w:r w:rsidRPr="00E9256F">
              <w:rPr>
                <w:sz w:val="20"/>
                <w:szCs w:val="20"/>
              </w:rPr>
              <w:tab/>
            </w:r>
            <w:r w:rsidRPr="00E9256F">
              <w:rPr>
                <w:sz w:val="20"/>
                <w:szCs w:val="20"/>
              </w:rPr>
              <w:tab/>
            </w:r>
            <w:r w:rsidRPr="00E9256F">
              <w:rPr>
                <w:sz w:val="20"/>
                <w:szCs w:val="20"/>
              </w:rPr>
              <w:tab/>
            </w:r>
            <w:r w:rsidRPr="00E9256F">
              <w:rPr>
                <w:sz w:val="20"/>
                <w:szCs w:val="20"/>
              </w:rPr>
              <w:tab/>
            </w:r>
            <w:r w:rsidRPr="00E9256F">
              <w:rPr>
                <w:sz w:val="20"/>
                <w:szCs w:val="20"/>
              </w:rPr>
              <w:tab/>
            </w:r>
            <w:r w:rsidRPr="00E9256F">
              <w:rPr>
                <w:sz w:val="20"/>
                <w:szCs w:val="20"/>
              </w:rPr>
              <w:tab/>
            </w:r>
            <w:r w:rsidRPr="00E9256F">
              <w:rPr>
                <w:sz w:val="20"/>
                <w:szCs w:val="20"/>
              </w:rPr>
              <w:tab/>
            </w:r>
            <w:r w:rsidRPr="00E9256F">
              <w:rPr>
                <w:sz w:val="20"/>
                <w:szCs w:val="20"/>
              </w:rPr>
              <w:tab/>
            </w:r>
            <w:r w:rsidRPr="00E9256F">
              <w:rPr>
                <w:sz w:val="20"/>
                <w:szCs w:val="20"/>
              </w:rPr>
              <w:tab/>
            </w:r>
            <w:r w:rsidRPr="00E9256F">
              <w:rPr>
                <w:sz w:val="20"/>
                <w:szCs w:val="20"/>
              </w:rPr>
              <w:tab/>
            </w:r>
            <w:r w:rsidRPr="00E9256F">
              <w:rPr>
                <w:sz w:val="20"/>
                <w:szCs w:val="20"/>
              </w:rPr>
              <w:tab/>
            </w:r>
            <w:r w:rsidRPr="00E9256F">
              <w:rPr>
                <w:sz w:val="20"/>
                <w:szCs w:val="20"/>
              </w:rPr>
              <w:tab/>
            </w:r>
            <w:r w:rsidRPr="00E9256F">
              <w:rPr>
                <w:sz w:val="20"/>
                <w:szCs w:val="20"/>
              </w:rPr>
              <w:tab/>
            </w:r>
            <w:r w:rsidRPr="00E9256F">
              <w:rPr>
                <w:sz w:val="20"/>
                <w:szCs w:val="20"/>
              </w:rPr>
              <w:tab/>
            </w:r>
            <w:r w:rsidRPr="00E9256F">
              <w:rPr>
                <w:sz w:val="20"/>
                <w:szCs w:val="20"/>
              </w:rPr>
              <w:tab/>
            </w:r>
            <w:r w:rsidRPr="00E9256F">
              <w:rPr>
                <w:sz w:val="20"/>
                <w:szCs w:val="20"/>
              </w:rPr>
              <w:tab/>
            </w:r>
            <w:r w:rsidRPr="00E9256F">
              <w:rPr>
                <w:sz w:val="20"/>
                <w:szCs w:val="20"/>
              </w:rPr>
              <w:tab/>
            </w:r>
            <w:r w:rsidRPr="00E9256F">
              <w:rPr>
                <w:sz w:val="20"/>
                <w:szCs w:val="20"/>
              </w:rPr>
              <w:tab/>
            </w:r>
            <w:r w:rsidRPr="00E9256F">
              <w:rPr>
                <w:sz w:val="20"/>
                <w:szCs w:val="20"/>
              </w:rPr>
              <w:tab/>
            </w:r>
            <w:r w:rsidRPr="00E9256F">
              <w:rPr>
                <w:sz w:val="20"/>
                <w:szCs w:val="20"/>
              </w:rPr>
              <w:tab/>
            </w:r>
            <w:r w:rsidRPr="00E9256F">
              <w:rPr>
                <w:sz w:val="20"/>
                <w:szCs w:val="20"/>
              </w:rPr>
              <w:tab/>
            </w:r>
            <w:r w:rsidRPr="00E9256F">
              <w:rPr>
                <w:sz w:val="20"/>
                <w:szCs w:val="20"/>
              </w:rPr>
              <w:tab/>
            </w:r>
            <w:r w:rsidRPr="00E9256F">
              <w:rPr>
                <w:sz w:val="20"/>
                <w:szCs w:val="20"/>
              </w:rPr>
              <w:tab/>
            </w:r>
            <w:r w:rsidRPr="00E9256F">
              <w:rPr>
                <w:sz w:val="20"/>
                <w:szCs w:val="20"/>
              </w:rPr>
              <w:tab/>
            </w:r>
            <w:r w:rsidRPr="00E9256F">
              <w:rPr>
                <w:sz w:val="20"/>
                <w:szCs w:val="20"/>
              </w:rPr>
              <w:tab/>
            </w:r>
            <w:r w:rsidRPr="00E9256F">
              <w:rPr>
                <w:sz w:val="20"/>
                <w:szCs w:val="20"/>
              </w:rPr>
              <w:tab/>
            </w:r>
            <w:r w:rsidRPr="00E9256F">
              <w:rPr>
                <w:sz w:val="20"/>
                <w:szCs w:val="20"/>
              </w:rPr>
              <w:tab/>
            </w:r>
          </w:p>
        </w:tc>
        <w:tc>
          <w:tcPr>
            <w:tcW w:w="872" w:type="dxa"/>
            <w:vAlign w:val="center"/>
          </w:tcPr>
          <w:p w:rsidR="00557F80" w:rsidRPr="00E9256F" w:rsidRDefault="00557F80" w:rsidP="00BE0A44">
            <w:pPr>
              <w:spacing w:after="120"/>
              <w:jc w:val="center"/>
              <w:rPr>
                <w:sz w:val="20"/>
                <w:szCs w:val="20"/>
              </w:rPr>
            </w:pPr>
            <w:r w:rsidRPr="00E9256F">
              <w:rPr>
                <w:sz w:val="20"/>
                <w:szCs w:val="20"/>
              </w:rPr>
              <w:t>1</w:t>
            </w:r>
          </w:p>
        </w:tc>
      </w:tr>
      <w:tr w:rsidR="00557F80" w:rsidRPr="00E9256F" w:rsidTr="00AF717D">
        <w:trPr>
          <w:trHeight w:val="556"/>
        </w:trPr>
        <w:tc>
          <w:tcPr>
            <w:tcW w:w="9634" w:type="dxa"/>
            <w:vAlign w:val="center"/>
          </w:tcPr>
          <w:p w:rsidR="00557F80" w:rsidRPr="00E9256F" w:rsidRDefault="00557F80" w:rsidP="001355EE">
            <w:pPr>
              <w:spacing w:after="120"/>
              <w:rPr>
                <w:sz w:val="20"/>
                <w:szCs w:val="20"/>
              </w:rPr>
            </w:pPr>
            <w:r w:rsidRPr="00E9256F">
              <w:rPr>
                <w:sz w:val="20"/>
                <w:szCs w:val="20"/>
              </w:rPr>
              <w:t>2023-2024 ACADEMIC YEAR APPLICATION CALENDAR</w:t>
            </w:r>
            <w:r w:rsidRPr="00E9256F">
              <w:rPr>
                <w:sz w:val="20"/>
                <w:szCs w:val="20"/>
              </w:rPr>
              <w:tab/>
            </w:r>
          </w:p>
        </w:tc>
        <w:tc>
          <w:tcPr>
            <w:tcW w:w="872" w:type="dxa"/>
            <w:vAlign w:val="center"/>
          </w:tcPr>
          <w:p w:rsidR="00557F80" w:rsidRPr="00E9256F" w:rsidRDefault="00557F80" w:rsidP="00BE0A44">
            <w:pPr>
              <w:spacing w:after="120"/>
              <w:jc w:val="center"/>
              <w:rPr>
                <w:sz w:val="20"/>
                <w:szCs w:val="20"/>
              </w:rPr>
            </w:pPr>
            <w:r w:rsidRPr="00E9256F">
              <w:rPr>
                <w:sz w:val="20"/>
                <w:szCs w:val="20"/>
              </w:rPr>
              <w:t>2</w:t>
            </w:r>
          </w:p>
        </w:tc>
      </w:tr>
      <w:tr w:rsidR="00557F80" w:rsidRPr="00E9256F" w:rsidTr="00AF717D">
        <w:trPr>
          <w:trHeight w:val="334"/>
        </w:trPr>
        <w:tc>
          <w:tcPr>
            <w:tcW w:w="9634" w:type="dxa"/>
            <w:vAlign w:val="center"/>
          </w:tcPr>
          <w:p w:rsidR="00557F80" w:rsidRPr="00E9256F" w:rsidRDefault="00557F80" w:rsidP="00076C42">
            <w:pPr>
              <w:rPr>
                <w:sz w:val="20"/>
                <w:szCs w:val="20"/>
              </w:rPr>
            </w:pPr>
            <w:r w:rsidRPr="00E9256F">
              <w:rPr>
                <w:sz w:val="20"/>
                <w:szCs w:val="20"/>
              </w:rPr>
              <w:t>CONTACT INFORMATION</w:t>
            </w:r>
            <w:r w:rsidRPr="00E9256F">
              <w:rPr>
                <w:sz w:val="20"/>
                <w:szCs w:val="20"/>
              </w:rPr>
              <w:tab/>
            </w:r>
          </w:p>
        </w:tc>
        <w:tc>
          <w:tcPr>
            <w:tcW w:w="872" w:type="dxa"/>
            <w:vAlign w:val="center"/>
          </w:tcPr>
          <w:p w:rsidR="00557F80" w:rsidRPr="00E9256F" w:rsidRDefault="00557F80" w:rsidP="00BE0A44">
            <w:pPr>
              <w:spacing w:after="120"/>
              <w:jc w:val="center"/>
              <w:rPr>
                <w:sz w:val="20"/>
                <w:szCs w:val="20"/>
              </w:rPr>
            </w:pPr>
            <w:r w:rsidRPr="00E9256F">
              <w:rPr>
                <w:sz w:val="20"/>
                <w:szCs w:val="20"/>
              </w:rPr>
              <w:t>2</w:t>
            </w:r>
          </w:p>
        </w:tc>
      </w:tr>
      <w:tr w:rsidR="00557F80" w:rsidRPr="00E9256F" w:rsidTr="00AF717D">
        <w:trPr>
          <w:trHeight w:val="411"/>
        </w:trPr>
        <w:tc>
          <w:tcPr>
            <w:tcW w:w="9634" w:type="dxa"/>
            <w:vAlign w:val="center"/>
          </w:tcPr>
          <w:p w:rsidR="00557F80" w:rsidRPr="00E9256F" w:rsidRDefault="00557F80" w:rsidP="00076C42">
            <w:pPr>
              <w:rPr>
                <w:sz w:val="20"/>
                <w:szCs w:val="20"/>
              </w:rPr>
            </w:pPr>
            <w:r w:rsidRPr="00E9256F">
              <w:rPr>
                <w:sz w:val="20"/>
                <w:szCs w:val="20"/>
              </w:rPr>
              <w:t>ABBREVIATIONS AND DEFINITIONS</w:t>
            </w:r>
          </w:p>
        </w:tc>
        <w:tc>
          <w:tcPr>
            <w:tcW w:w="872" w:type="dxa"/>
            <w:vAlign w:val="center"/>
          </w:tcPr>
          <w:p w:rsidR="00557F80" w:rsidRPr="00E9256F" w:rsidRDefault="00557F80" w:rsidP="00BE0A44">
            <w:pPr>
              <w:spacing w:after="120"/>
              <w:jc w:val="center"/>
              <w:rPr>
                <w:sz w:val="20"/>
                <w:szCs w:val="20"/>
              </w:rPr>
            </w:pPr>
            <w:r w:rsidRPr="00E9256F">
              <w:rPr>
                <w:sz w:val="20"/>
                <w:szCs w:val="20"/>
              </w:rPr>
              <w:t>3</w:t>
            </w:r>
          </w:p>
        </w:tc>
      </w:tr>
      <w:tr w:rsidR="00557F80" w:rsidRPr="00E9256F" w:rsidTr="00AF717D">
        <w:trPr>
          <w:trHeight w:val="741"/>
        </w:trPr>
        <w:tc>
          <w:tcPr>
            <w:tcW w:w="9634" w:type="dxa"/>
            <w:vAlign w:val="center"/>
          </w:tcPr>
          <w:p w:rsidR="00557F80" w:rsidRPr="00E9256F" w:rsidRDefault="00557F80" w:rsidP="00076C42">
            <w:pPr>
              <w:rPr>
                <w:sz w:val="20"/>
                <w:szCs w:val="20"/>
              </w:rPr>
            </w:pPr>
            <w:r w:rsidRPr="00E9256F">
              <w:rPr>
                <w:sz w:val="20"/>
                <w:szCs w:val="20"/>
              </w:rPr>
              <w:t>1. OBJECTIVE OF THE INTERNATIONAL EDUCATION PROGRAM IN VOCATIONAL AND TECHNICAL SECONDARY EDUCATION</w:t>
            </w:r>
          </w:p>
        </w:tc>
        <w:tc>
          <w:tcPr>
            <w:tcW w:w="872" w:type="dxa"/>
            <w:vAlign w:val="center"/>
          </w:tcPr>
          <w:p w:rsidR="00557F80" w:rsidRPr="00E9256F" w:rsidRDefault="00557F80" w:rsidP="00BE0A44">
            <w:pPr>
              <w:spacing w:after="120"/>
              <w:jc w:val="center"/>
              <w:rPr>
                <w:sz w:val="20"/>
                <w:szCs w:val="20"/>
              </w:rPr>
            </w:pPr>
            <w:r w:rsidRPr="00E9256F">
              <w:rPr>
                <w:sz w:val="20"/>
                <w:szCs w:val="20"/>
              </w:rPr>
              <w:t>4</w:t>
            </w:r>
          </w:p>
        </w:tc>
      </w:tr>
      <w:tr w:rsidR="00557F80" w:rsidRPr="00E9256F" w:rsidTr="00AF717D">
        <w:trPr>
          <w:trHeight w:val="653"/>
        </w:trPr>
        <w:tc>
          <w:tcPr>
            <w:tcW w:w="9634" w:type="dxa"/>
            <w:vAlign w:val="center"/>
          </w:tcPr>
          <w:p w:rsidR="00557F80" w:rsidRPr="00E9256F" w:rsidRDefault="00557F80" w:rsidP="00076C42">
            <w:pPr>
              <w:shd w:val="clear" w:color="auto" w:fill="FFFFFF" w:themeFill="background1"/>
              <w:rPr>
                <w:sz w:val="20"/>
                <w:szCs w:val="20"/>
              </w:rPr>
            </w:pPr>
            <w:r w:rsidRPr="00E9256F">
              <w:rPr>
                <w:sz w:val="20"/>
                <w:szCs w:val="20"/>
              </w:rPr>
              <w:t xml:space="preserve">2. VOCATIONAL AND TECHNICAL ANATOLIAN HIGH SCHOOLS WITHIN THE SCOPE OF THE </w:t>
            </w:r>
          </w:p>
          <w:p w:rsidR="00557F80" w:rsidRPr="00E9256F" w:rsidRDefault="00557F80" w:rsidP="00076C42">
            <w:pPr>
              <w:shd w:val="clear" w:color="auto" w:fill="FFFFFF" w:themeFill="background1"/>
              <w:rPr>
                <w:sz w:val="20"/>
                <w:szCs w:val="20"/>
              </w:rPr>
            </w:pPr>
            <w:r w:rsidRPr="00E9256F">
              <w:rPr>
                <w:sz w:val="20"/>
                <w:szCs w:val="20"/>
              </w:rPr>
              <w:t>INTERNATIONAL EDUCATION PROGRAM</w:t>
            </w:r>
          </w:p>
        </w:tc>
        <w:tc>
          <w:tcPr>
            <w:tcW w:w="872" w:type="dxa"/>
            <w:vAlign w:val="center"/>
          </w:tcPr>
          <w:p w:rsidR="00557F80" w:rsidRPr="00E9256F" w:rsidRDefault="00557F80" w:rsidP="00BE0A44">
            <w:pPr>
              <w:spacing w:after="120"/>
              <w:jc w:val="center"/>
              <w:rPr>
                <w:sz w:val="20"/>
                <w:szCs w:val="20"/>
              </w:rPr>
            </w:pPr>
            <w:r w:rsidRPr="00E9256F">
              <w:rPr>
                <w:sz w:val="20"/>
                <w:szCs w:val="20"/>
              </w:rPr>
              <w:t>4-5</w:t>
            </w:r>
          </w:p>
        </w:tc>
      </w:tr>
      <w:tr w:rsidR="00557F80" w:rsidRPr="00E9256F" w:rsidTr="00AF717D">
        <w:trPr>
          <w:trHeight w:val="485"/>
        </w:trPr>
        <w:tc>
          <w:tcPr>
            <w:tcW w:w="9634" w:type="dxa"/>
            <w:vAlign w:val="center"/>
          </w:tcPr>
          <w:p w:rsidR="00557F80" w:rsidRPr="00E9256F" w:rsidRDefault="00557F80" w:rsidP="00076C42">
            <w:pPr>
              <w:shd w:val="clear" w:color="auto" w:fill="FFFFFF" w:themeFill="background1"/>
              <w:rPr>
                <w:sz w:val="20"/>
                <w:szCs w:val="20"/>
              </w:rPr>
            </w:pPr>
            <w:r w:rsidRPr="00E9256F">
              <w:rPr>
                <w:sz w:val="20"/>
                <w:szCs w:val="20"/>
              </w:rPr>
              <w:t>3. GENERAL EXPLANATIONS</w:t>
            </w:r>
          </w:p>
        </w:tc>
        <w:tc>
          <w:tcPr>
            <w:tcW w:w="872" w:type="dxa"/>
            <w:vAlign w:val="center"/>
          </w:tcPr>
          <w:p w:rsidR="00557F80" w:rsidRPr="00E9256F" w:rsidRDefault="00557F80" w:rsidP="00BE0A44">
            <w:pPr>
              <w:spacing w:after="120"/>
              <w:jc w:val="center"/>
              <w:rPr>
                <w:sz w:val="20"/>
                <w:szCs w:val="20"/>
              </w:rPr>
            </w:pPr>
            <w:r w:rsidRPr="00E9256F">
              <w:rPr>
                <w:sz w:val="20"/>
                <w:szCs w:val="20"/>
              </w:rPr>
              <w:t>6</w:t>
            </w:r>
          </w:p>
        </w:tc>
      </w:tr>
      <w:tr w:rsidR="00557F80" w:rsidRPr="00E9256F" w:rsidTr="00AF717D">
        <w:trPr>
          <w:trHeight w:val="650"/>
        </w:trPr>
        <w:tc>
          <w:tcPr>
            <w:tcW w:w="9634" w:type="dxa"/>
            <w:vAlign w:val="center"/>
          </w:tcPr>
          <w:p w:rsidR="00557F80" w:rsidRPr="00E9256F" w:rsidRDefault="00557F80" w:rsidP="00076C42">
            <w:pPr>
              <w:shd w:val="clear" w:color="auto" w:fill="FFFFFF" w:themeFill="background1"/>
              <w:rPr>
                <w:sz w:val="20"/>
                <w:szCs w:val="20"/>
              </w:rPr>
            </w:pPr>
            <w:r w:rsidRPr="00E9256F">
              <w:rPr>
                <w:sz w:val="20"/>
                <w:szCs w:val="20"/>
              </w:rPr>
              <w:t>4. REQUIREMENTS FOR APPLICATION TO VOCATIONAL AND TECHNICAL ANATOLIAN HIGH SCHOOLS WITHIN THE SCOPE OF THE INTERNATIONAL EDUCATION PROGRAM</w:t>
            </w:r>
            <w:r w:rsidRPr="00E9256F">
              <w:rPr>
                <w:sz w:val="20"/>
                <w:szCs w:val="20"/>
              </w:rPr>
              <w:tab/>
            </w:r>
          </w:p>
        </w:tc>
        <w:tc>
          <w:tcPr>
            <w:tcW w:w="872" w:type="dxa"/>
            <w:vAlign w:val="center"/>
          </w:tcPr>
          <w:p w:rsidR="00557F80" w:rsidRPr="00E9256F" w:rsidRDefault="00557F80" w:rsidP="00BE0A44">
            <w:pPr>
              <w:spacing w:after="120"/>
              <w:jc w:val="center"/>
              <w:rPr>
                <w:sz w:val="20"/>
                <w:szCs w:val="20"/>
              </w:rPr>
            </w:pPr>
            <w:r w:rsidRPr="00E9256F">
              <w:rPr>
                <w:sz w:val="20"/>
                <w:szCs w:val="20"/>
              </w:rPr>
              <w:t>6-7</w:t>
            </w:r>
          </w:p>
        </w:tc>
      </w:tr>
      <w:tr w:rsidR="00557F80" w:rsidRPr="00E9256F" w:rsidTr="00AF717D">
        <w:trPr>
          <w:trHeight w:val="489"/>
        </w:trPr>
        <w:tc>
          <w:tcPr>
            <w:tcW w:w="9634" w:type="dxa"/>
            <w:vAlign w:val="center"/>
          </w:tcPr>
          <w:p w:rsidR="00557F80" w:rsidRPr="00E9256F" w:rsidRDefault="00557F80" w:rsidP="00076C42">
            <w:pPr>
              <w:shd w:val="clear" w:color="auto" w:fill="FFFFFF" w:themeFill="background1"/>
              <w:rPr>
                <w:sz w:val="20"/>
                <w:szCs w:val="20"/>
              </w:rPr>
            </w:pPr>
            <w:r w:rsidRPr="00E9256F">
              <w:rPr>
                <w:sz w:val="20"/>
                <w:szCs w:val="20"/>
              </w:rPr>
              <w:t>5. APPLICATION PROCESS AND MATTERS TO BE CONSIDERED IN THIS PROCESS</w:t>
            </w:r>
            <w:r w:rsidRPr="00E9256F">
              <w:rPr>
                <w:sz w:val="20"/>
                <w:szCs w:val="20"/>
              </w:rPr>
              <w:tab/>
            </w:r>
          </w:p>
        </w:tc>
        <w:tc>
          <w:tcPr>
            <w:tcW w:w="872" w:type="dxa"/>
            <w:vAlign w:val="center"/>
          </w:tcPr>
          <w:p w:rsidR="00557F80" w:rsidRPr="00E9256F" w:rsidRDefault="00557F80" w:rsidP="00BE0A44">
            <w:pPr>
              <w:spacing w:after="120"/>
              <w:jc w:val="center"/>
              <w:rPr>
                <w:sz w:val="20"/>
                <w:szCs w:val="20"/>
              </w:rPr>
            </w:pPr>
            <w:r w:rsidRPr="00E9256F">
              <w:rPr>
                <w:sz w:val="20"/>
                <w:szCs w:val="20"/>
              </w:rPr>
              <w:t>7</w:t>
            </w:r>
          </w:p>
        </w:tc>
      </w:tr>
      <w:tr w:rsidR="00557F80" w:rsidRPr="00E9256F" w:rsidTr="00AF717D">
        <w:trPr>
          <w:trHeight w:val="533"/>
        </w:trPr>
        <w:tc>
          <w:tcPr>
            <w:tcW w:w="9634" w:type="dxa"/>
            <w:vAlign w:val="center"/>
          </w:tcPr>
          <w:p w:rsidR="00557F80" w:rsidRPr="00E9256F" w:rsidRDefault="00557F80" w:rsidP="00076C42">
            <w:pPr>
              <w:shd w:val="clear" w:color="auto" w:fill="FFFFFF" w:themeFill="background1"/>
              <w:rPr>
                <w:sz w:val="20"/>
                <w:szCs w:val="20"/>
              </w:rPr>
            </w:pPr>
            <w:r w:rsidRPr="00E9256F">
              <w:rPr>
                <w:sz w:val="20"/>
                <w:szCs w:val="20"/>
              </w:rPr>
              <w:t>6. EVALUATION OF APPLICATIONS, PERFORMING EXAMS, ANNOUNCEMENT OF THE RESULTS BY EVALUATION OF THE EXAMS</w:t>
            </w:r>
            <w:r w:rsidRPr="00E9256F">
              <w:rPr>
                <w:sz w:val="20"/>
                <w:szCs w:val="20"/>
              </w:rPr>
              <w:tab/>
            </w:r>
          </w:p>
        </w:tc>
        <w:tc>
          <w:tcPr>
            <w:tcW w:w="872" w:type="dxa"/>
            <w:vAlign w:val="center"/>
          </w:tcPr>
          <w:p w:rsidR="00557F80" w:rsidRPr="00E9256F" w:rsidRDefault="00557F80" w:rsidP="00BE0A44">
            <w:pPr>
              <w:spacing w:after="120"/>
              <w:jc w:val="center"/>
              <w:rPr>
                <w:sz w:val="20"/>
                <w:szCs w:val="20"/>
              </w:rPr>
            </w:pPr>
            <w:r w:rsidRPr="00E9256F">
              <w:rPr>
                <w:sz w:val="20"/>
                <w:szCs w:val="20"/>
              </w:rPr>
              <w:t>8</w:t>
            </w:r>
          </w:p>
        </w:tc>
      </w:tr>
      <w:tr w:rsidR="00557F80" w:rsidRPr="00E9256F" w:rsidTr="00AF717D">
        <w:trPr>
          <w:trHeight w:val="658"/>
        </w:trPr>
        <w:tc>
          <w:tcPr>
            <w:tcW w:w="9634" w:type="dxa"/>
            <w:vAlign w:val="center"/>
          </w:tcPr>
          <w:p w:rsidR="00557F80" w:rsidRPr="00E9256F" w:rsidRDefault="00557F80" w:rsidP="00076C42">
            <w:pPr>
              <w:shd w:val="clear" w:color="auto" w:fill="FFFFFF" w:themeFill="background1"/>
              <w:rPr>
                <w:sz w:val="20"/>
                <w:szCs w:val="20"/>
              </w:rPr>
            </w:pPr>
            <w:r w:rsidRPr="00E9256F">
              <w:rPr>
                <w:sz w:val="20"/>
                <w:szCs w:val="20"/>
              </w:rPr>
              <w:t>7. DOCUMENTS TO BE REQUESTED FROM STUDENTS ACCEPTED TO THE INTERNATIONAL EDUCATION PROGRAM AND THE PROCESS TO BE TAKEN</w:t>
            </w:r>
            <w:r w:rsidRPr="00E9256F">
              <w:rPr>
                <w:sz w:val="20"/>
                <w:szCs w:val="20"/>
              </w:rPr>
              <w:tab/>
            </w:r>
          </w:p>
        </w:tc>
        <w:tc>
          <w:tcPr>
            <w:tcW w:w="872" w:type="dxa"/>
            <w:vAlign w:val="center"/>
          </w:tcPr>
          <w:p w:rsidR="00557F80" w:rsidRPr="00E9256F" w:rsidRDefault="00557F80" w:rsidP="00BE0A44">
            <w:pPr>
              <w:spacing w:after="120"/>
              <w:jc w:val="center"/>
              <w:rPr>
                <w:sz w:val="20"/>
                <w:szCs w:val="20"/>
              </w:rPr>
            </w:pPr>
            <w:r w:rsidRPr="00E9256F">
              <w:rPr>
                <w:sz w:val="20"/>
                <w:szCs w:val="20"/>
              </w:rPr>
              <w:t>9</w:t>
            </w:r>
          </w:p>
        </w:tc>
      </w:tr>
      <w:tr w:rsidR="00557F80" w:rsidRPr="00E9256F" w:rsidTr="00AF717D">
        <w:trPr>
          <w:trHeight w:val="511"/>
        </w:trPr>
        <w:tc>
          <w:tcPr>
            <w:tcW w:w="9634" w:type="dxa"/>
            <w:vAlign w:val="center"/>
          </w:tcPr>
          <w:p w:rsidR="00557F80" w:rsidRPr="00E9256F" w:rsidRDefault="00557F80" w:rsidP="00076C42">
            <w:pPr>
              <w:shd w:val="clear" w:color="auto" w:fill="FFFFFF" w:themeFill="background1"/>
              <w:rPr>
                <w:sz w:val="20"/>
                <w:szCs w:val="20"/>
              </w:rPr>
            </w:pPr>
            <w:r w:rsidRPr="00E9256F">
              <w:rPr>
                <w:sz w:val="20"/>
                <w:szCs w:val="20"/>
              </w:rPr>
              <w:t>8. REGISTRATION PROCEDURES</w:t>
            </w:r>
          </w:p>
        </w:tc>
        <w:tc>
          <w:tcPr>
            <w:tcW w:w="872" w:type="dxa"/>
            <w:vAlign w:val="center"/>
          </w:tcPr>
          <w:p w:rsidR="00557F80" w:rsidRPr="00E9256F" w:rsidRDefault="00557F80" w:rsidP="00BE0A44">
            <w:pPr>
              <w:spacing w:after="120"/>
              <w:jc w:val="center"/>
              <w:rPr>
                <w:sz w:val="20"/>
                <w:szCs w:val="20"/>
              </w:rPr>
            </w:pPr>
            <w:r w:rsidRPr="00E9256F">
              <w:rPr>
                <w:sz w:val="20"/>
                <w:szCs w:val="20"/>
              </w:rPr>
              <w:t>9</w:t>
            </w:r>
          </w:p>
        </w:tc>
      </w:tr>
      <w:tr w:rsidR="00557F80" w:rsidRPr="00E9256F" w:rsidTr="00AF717D">
        <w:trPr>
          <w:trHeight w:val="569"/>
        </w:trPr>
        <w:tc>
          <w:tcPr>
            <w:tcW w:w="9634" w:type="dxa"/>
            <w:vAlign w:val="center"/>
          </w:tcPr>
          <w:p w:rsidR="00557F80" w:rsidRPr="00E9256F" w:rsidRDefault="00557F80" w:rsidP="00076C42">
            <w:pPr>
              <w:shd w:val="clear" w:color="auto" w:fill="FFFFFF" w:themeFill="background1"/>
              <w:rPr>
                <w:sz w:val="20"/>
                <w:szCs w:val="20"/>
              </w:rPr>
            </w:pPr>
            <w:r w:rsidRPr="00E9256F">
              <w:rPr>
                <w:sz w:val="20"/>
                <w:szCs w:val="20"/>
              </w:rPr>
              <w:t>9. OPPORTUNITIES OFFERED TO INTERNATIONAL STUDENTS ENROLLING IN THE INTERNATIONAL EDUCATION PROGRAM</w:t>
            </w:r>
            <w:r w:rsidRPr="00E9256F">
              <w:rPr>
                <w:sz w:val="20"/>
                <w:szCs w:val="20"/>
              </w:rPr>
              <w:tab/>
            </w:r>
          </w:p>
        </w:tc>
        <w:tc>
          <w:tcPr>
            <w:tcW w:w="872" w:type="dxa"/>
            <w:vAlign w:val="center"/>
          </w:tcPr>
          <w:p w:rsidR="00557F80" w:rsidRPr="00E9256F" w:rsidRDefault="00557F80" w:rsidP="00BE0A44">
            <w:pPr>
              <w:spacing w:after="120"/>
              <w:jc w:val="center"/>
              <w:rPr>
                <w:sz w:val="20"/>
                <w:szCs w:val="20"/>
              </w:rPr>
            </w:pPr>
            <w:r w:rsidRPr="00E9256F">
              <w:rPr>
                <w:sz w:val="20"/>
                <w:szCs w:val="20"/>
              </w:rPr>
              <w:t>10</w:t>
            </w:r>
          </w:p>
        </w:tc>
      </w:tr>
      <w:tr w:rsidR="00557F80" w:rsidRPr="00E9256F" w:rsidTr="00AF717D">
        <w:trPr>
          <w:trHeight w:val="661"/>
        </w:trPr>
        <w:tc>
          <w:tcPr>
            <w:tcW w:w="9634" w:type="dxa"/>
            <w:vAlign w:val="center"/>
          </w:tcPr>
          <w:p w:rsidR="00557F80" w:rsidRPr="00E9256F" w:rsidRDefault="0050721C" w:rsidP="00076C42">
            <w:pPr>
              <w:shd w:val="clear" w:color="auto" w:fill="FFFFFF" w:themeFill="background1"/>
              <w:rPr>
                <w:sz w:val="20"/>
                <w:szCs w:val="20"/>
              </w:rPr>
            </w:pPr>
            <w:r w:rsidRPr="00E9256F">
              <w:rPr>
                <w:sz w:val="20"/>
                <w:szCs w:val="20"/>
              </w:rPr>
              <w:t>10. INTRODUCTION OF VOCATIONAL AND TECHNICAL ANATOLIAN HIGH SCHOOLS AND THEIR FIELD UNDER THE INTERNATIONAL EDUCATION PROGRAM</w:t>
            </w:r>
          </w:p>
        </w:tc>
        <w:tc>
          <w:tcPr>
            <w:tcW w:w="872" w:type="dxa"/>
            <w:vAlign w:val="center"/>
          </w:tcPr>
          <w:p w:rsidR="00557F80" w:rsidRPr="00E9256F" w:rsidRDefault="00076C42" w:rsidP="00BE0A44">
            <w:pPr>
              <w:spacing w:after="120"/>
              <w:jc w:val="center"/>
              <w:rPr>
                <w:sz w:val="20"/>
                <w:szCs w:val="20"/>
              </w:rPr>
            </w:pPr>
            <w:r>
              <w:rPr>
                <w:sz w:val="20"/>
                <w:szCs w:val="20"/>
              </w:rPr>
              <w:t>11</w:t>
            </w:r>
          </w:p>
        </w:tc>
      </w:tr>
      <w:tr w:rsidR="0050721C" w:rsidRPr="00E9256F" w:rsidTr="00AF717D">
        <w:trPr>
          <w:trHeight w:val="533"/>
        </w:trPr>
        <w:tc>
          <w:tcPr>
            <w:tcW w:w="9634" w:type="dxa"/>
            <w:vAlign w:val="center"/>
          </w:tcPr>
          <w:p w:rsidR="0050721C" w:rsidRPr="00E9256F" w:rsidRDefault="0050721C" w:rsidP="00076C42">
            <w:pPr>
              <w:shd w:val="clear" w:color="auto" w:fill="FFFFFF" w:themeFill="background1"/>
              <w:ind w:left="511" w:hanging="284"/>
              <w:rPr>
                <w:sz w:val="20"/>
                <w:szCs w:val="20"/>
              </w:rPr>
            </w:pPr>
            <w:r w:rsidRPr="00E9256F">
              <w:rPr>
                <w:sz w:val="20"/>
                <w:szCs w:val="20"/>
              </w:rPr>
              <w:t>a) ANKARA GÖLBAŞI MOGAN VOCATIONAL AND TECHNICAL ANATOLIAN HIGH SCHOOL</w:t>
            </w:r>
            <w:r w:rsidRPr="00E9256F">
              <w:rPr>
                <w:sz w:val="20"/>
                <w:szCs w:val="20"/>
              </w:rPr>
              <w:tab/>
            </w:r>
          </w:p>
        </w:tc>
        <w:tc>
          <w:tcPr>
            <w:tcW w:w="872" w:type="dxa"/>
            <w:vAlign w:val="center"/>
          </w:tcPr>
          <w:p w:rsidR="0050721C" w:rsidRPr="00E9256F" w:rsidRDefault="0050721C" w:rsidP="00BE0A44">
            <w:pPr>
              <w:spacing w:after="120"/>
              <w:jc w:val="center"/>
              <w:rPr>
                <w:sz w:val="20"/>
                <w:szCs w:val="20"/>
              </w:rPr>
            </w:pPr>
            <w:r w:rsidRPr="00E9256F">
              <w:rPr>
                <w:sz w:val="20"/>
                <w:szCs w:val="20"/>
              </w:rPr>
              <w:t>11</w:t>
            </w:r>
          </w:p>
        </w:tc>
      </w:tr>
      <w:tr w:rsidR="0050721C" w:rsidRPr="00E9256F" w:rsidTr="00AF717D">
        <w:trPr>
          <w:trHeight w:val="555"/>
        </w:trPr>
        <w:tc>
          <w:tcPr>
            <w:tcW w:w="9634" w:type="dxa"/>
            <w:vAlign w:val="center"/>
          </w:tcPr>
          <w:p w:rsidR="00E9256F" w:rsidRDefault="0050721C" w:rsidP="00076C42">
            <w:pPr>
              <w:shd w:val="clear" w:color="auto" w:fill="FFFFFF" w:themeFill="background1"/>
              <w:ind w:left="511" w:hanging="284"/>
              <w:rPr>
                <w:sz w:val="20"/>
                <w:szCs w:val="20"/>
              </w:rPr>
            </w:pPr>
            <w:r w:rsidRPr="00E9256F">
              <w:rPr>
                <w:sz w:val="20"/>
                <w:szCs w:val="20"/>
              </w:rPr>
              <w:t>b) ANKARA ETİMESGUT CEZERİ GREEN TECH</w:t>
            </w:r>
            <w:r w:rsidR="00E9256F">
              <w:rPr>
                <w:sz w:val="20"/>
                <w:szCs w:val="20"/>
              </w:rPr>
              <w:t>NOLOGY VOCATIONAL AND TECHNICAL</w:t>
            </w:r>
          </w:p>
          <w:p w:rsidR="0050721C" w:rsidRPr="00E9256F" w:rsidRDefault="00E9256F" w:rsidP="00076C42">
            <w:pPr>
              <w:shd w:val="clear" w:color="auto" w:fill="FFFFFF" w:themeFill="background1"/>
              <w:ind w:left="511" w:hanging="284"/>
              <w:rPr>
                <w:sz w:val="20"/>
                <w:szCs w:val="20"/>
              </w:rPr>
            </w:pPr>
            <w:r>
              <w:rPr>
                <w:sz w:val="20"/>
                <w:szCs w:val="20"/>
              </w:rPr>
              <w:t xml:space="preserve">    </w:t>
            </w:r>
            <w:r w:rsidR="0050721C" w:rsidRPr="00E9256F">
              <w:rPr>
                <w:sz w:val="20"/>
                <w:szCs w:val="20"/>
              </w:rPr>
              <w:t>ANATOLIAN HIGH SCHOOL</w:t>
            </w:r>
          </w:p>
        </w:tc>
        <w:tc>
          <w:tcPr>
            <w:tcW w:w="872" w:type="dxa"/>
            <w:vAlign w:val="center"/>
          </w:tcPr>
          <w:p w:rsidR="0050721C" w:rsidRPr="00E9256F" w:rsidRDefault="00076C42" w:rsidP="00BE0A44">
            <w:pPr>
              <w:spacing w:after="120"/>
              <w:jc w:val="center"/>
              <w:rPr>
                <w:sz w:val="20"/>
                <w:szCs w:val="20"/>
              </w:rPr>
            </w:pPr>
            <w:r>
              <w:rPr>
                <w:sz w:val="20"/>
                <w:szCs w:val="20"/>
              </w:rPr>
              <w:t>12</w:t>
            </w:r>
          </w:p>
        </w:tc>
      </w:tr>
      <w:tr w:rsidR="0050721C" w:rsidRPr="00E9256F" w:rsidTr="00AF717D">
        <w:trPr>
          <w:trHeight w:val="549"/>
        </w:trPr>
        <w:tc>
          <w:tcPr>
            <w:tcW w:w="9634" w:type="dxa"/>
            <w:vAlign w:val="center"/>
          </w:tcPr>
          <w:p w:rsidR="0050721C" w:rsidRPr="00E9256F" w:rsidRDefault="0050721C" w:rsidP="00076C42">
            <w:pPr>
              <w:shd w:val="clear" w:color="auto" w:fill="FFFFFF" w:themeFill="background1"/>
              <w:ind w:left="511" w:hanging="284"/>
              <w:rPr>
                <w:sz w:val="20"/>
                <w:szCs w:val="20"/>
              </w:rPr>
            </w:pPr>
            <w:r w:rsidRPr="00E9256F">
              <w:rPr>
                <w:sz w:val="20"/>
                <w:szCs w:val="20"/>
              </w:rPr>
              <w:t>c) ANTALYA SERİK BORSA İSTANBUL VOCATIONAL AND TECHNICAL ANATOLIAN HIGH SCHOOL</w:t>
            </w:r>
          </w:p>
        </w:tc>
        <w:tc>
          <w:tcPr>
            <w:tcW w:w="872" w:type="dxa"/>
            <w:vAlign w:val="center"/>
          </w:tcPr>
          <w:p w:rsidR="0050721C" w:rsidRPr="00E9256F" w:rsidRDefault="00076C42" w:rsidP="00BE0A44">
            <w:pPr>
              <w:spacing w:after="120"/>
              <w:jc w:val="center"/>
              <w:rPr>
                <w:sz w:val="20"/>
                <w:szCs w:val="20"/>
              </w:rPr>
            </w:pPr>
            <w:r>
              <w:rPr>
                <w:sz w:val="20"/>
                <w:szCs w:val="20"/>
              </w:rPr>
              <w:t>13</w:t>
            </w:r>
          </w:p>
        </w:tc>
      </w:tr>
      <w:tr w:rsidR="0050721C" w:rsidRPr="00E9256F" w:rsidTr="00AF717D">
        <w:trPr>
          <w:trHeight w:val="623"/>
        </w:trPr>
        <w:tc>
          <w:tcPr>
            <w:tcW w:w="9634" w:type="dxa"/>
            <w:vAlign w:val="center"/>
          </w:tcPr>
          <w:p w:rsidR="00E9256F" w:rsidRDefault="0050721C" w:rsidP="00076C42">
            <w:pPr>
              <w:shd w:val="clear" w:color="auto" w:fill="FFFFFF" w:themeFill="background1"/>
              <w:ind w:left="511" w:hanging="284"/>
              <w:rPr>
                <w:sz w:val="20"/>
                <w:szCs w:val="20"/>
              </w:rPr>
            </w:pPr>
            <w:r w:rsidRPr="00E9256F">
              <w:rPr>
                <w:sz w:val="20"/>
                <w:szCs w:val="20"/>
              </w:rPr>
              <w:t xml:space="preserve">d) BALIKESİR İVRİNDİ NURETTİN ÇARMIKLI MINING VOCATIONAL AND TECHNICAL </w:t>
            </w:r>
          </w:p>
          <w:p w:rsidR="0050721C" w:rsidRPr="00E9256F" w:rsidRDefault="00E9256F" w:rsidP="00076C42">
            <w:pPr>
              <w:shd w:val="clear" w:color="auto" w:fill="FFFFFF" w:themeFill="background1"/>
              <w:ind w:left="511" w:hanging="284"/>
              <w:rPr>
                <w:sz w:val="20"/>
                <w:szCs w:val="20"/>
              </w:rPr>
            </w:pPr>
            <w:r>
              <w:rPr>
                <w:sz w:val="20"/>
                <w:szCs w:val="20"/>
              </w:rPr>
              <w:t xml:space="preserve">    </w:t>
            </w:r>
            <w:r w:rsidR="0050721C" w:rsidRPr="00E9256F">
              <w:rPr>
                <w:sz w:val="20"/>
                <w:szCs w:val="20"/>
              </w:rPr>
              <w:t>ANATOLIAN HIGH SCHOOL</w:t>
            </w:r>
            <w:r w:rsidR="0050721C" w:rsidRPr="00E9256F">
              <w:rPr>
                <w:sz w:val="20"/>
                <w:szCs w:val="20"/>
              </w:rPr>
              <w:tab/>
            </w:r>
          </w:p>
        </w:tc>
        <w:tc>
          <w:tcPr>
            <w:tcW w:w="872" w:type="dxa"/>
            <w:vAlign w:val="center"/>
          </w:tcPr>
          <w:p w:rsidR="0050721C" w:rsidRPr="00E9256F" w:rsidRDefault="00076C42" w:rsidP="00BE0A44">
            <w:pPr>
              <w:spacing w:after="120"/>
              <w:jc w:val="center"/>
              <w:rPr>
                <w:sz w:val="20"/>
                <w:szCs w:val="20"/>
              </w:rPr>
            </w:pPr>
            <w:r>
              <w:rPr>
                <w:sz w:val="20"/>
                <w:szCs w:val="20"/>
              </w:rPr>
              <w:t>14</w:t>
            </w:r>
          </w:p>
        </w:tc>
      </w:tr>
      <w:tr w:rsidR="0050721C" w:rsidRPr="00E9256F" w:rsidTr="00AF717D">
        <w:trPr>
          <w:trHeight w:val="507"/>
        </w:trPr>
        <w:tc>
          <w:tcPr>
            <w:tcW w:w="9634" w:type="dxa"/>
            <w:vAlign w:val="center"/>
          </w:tcPr>
          <w:p w:rsidR="0050721C" w:rsidRPr="00E9256F" w:rsidRDefault="0050721C" w:rsidP="00076C42">
            <w:pPr>
              <w:shd w:val="clear" w:color="auto" w:fill="FFFFFF" w:themeFill="background1"/>
              <w:ind w:left="511" w:hanging="284"/>
              <w:rPr>
                <w:sz w:val="20"/>
                <w:szCs w:val="20"/>
              </w:rPr>
            </w:pPr>
            <w:r w:rsidRPr="00E9256F">
              <w:rPr>
                <w:sz w:val="20"/>
                <w:szCs w:val="20"/>
              </w:rPr>
              <w:t>e) BURSA OSMANGAZİ TOPHANE VOCATIONAL AND TECHNICAL ANATOLIAN HIGH SCHOOL</w:t>
            </w:r>
          </w:p>
        </w:tc>
        <w:tc>
          <w:tcPr>
            <w:tcW w:w="872" w:type="dxa"/>
            <w:vAlign w:val="center"/>
          </w:tcPr>
          <w:p w:rsidR="0050721C" w:rsidRPr="00E9256F" w:rsidRDefault="00076C42" w:rsidP="00BE0A44">
            <w:pPr>
              <w:spacing w:after="120"/>
              <w:jc w:val="center"/>
              <w:rPr>
                <w:sz w:val="20"/>
                <w:szCs w:val="20"/>
              </w:rPr>
            </w:pPr>
            <w:r>
              <w:rPr>
                <w:sz w:val="20"/>
                <w:szCs w:val="20"/>
              </w:rPr>
              <w:t>15</w:t>
            </w:r>
          </w:p>
        </w:tc>
      </w:tr>
      <w:tr w:rsidR="0050721C" w:rsidRPr="00E9256F" w:rsidTr="00AF717D">
        <w:trPr>
          <w:trHeight w:val="699"/>
        </w:trPr>
        <w:tc>
          <w:tcPr>
            <w:tcW w:w="9634" w:type="dxa"/>
            <w:vAlign w:val="center"/>
          </w:tcPr>
          <w:p w:rsidR="00E9256F" w:rsidRDefault="0050721C" w:rsidP="00076C42">
            <w:pPr>
              <w:shd w:val="clear" w:color="auto" w:fill="FFFFFF" w:themeFill="background1"/>
              <w:ind w:left="511" w:hanging="284"/>
              <w:rPr>
                <w:sz w:val="20"/>
                <w:szCs w:val="20"/>
              </w:rPr>
            </w:pPr>
            <w:r w:rsidRPr="00E9256F">
              <w:rPr>
                <w:sz w:val="20"/>
                <w:szCs w:val="20"/>
              </w:rPr>
              <w:t>f) İSTANBUL BAHÇELİEVLER İMMİB ERKAN AVCI VOCATIONAL AND TECHNICAL</w:t>
            </w:r>
          </w:p>
          <w:p w:rsidR="0050721C" w:rsidRPr="00E9256F" w:rsidRDefault="00E9256F" w:rsidP="00076C42">
            <w:pPr>
              <w:shd w:val="clear" w:color="auto" w:fill="FFFFFF" w:themeFill="background1"/>
              <w:ind w:left="511" w:hanging="284"/>
              <w:rPr>
                <w:sz w:val="20"/>
                <w:szCs w:val="20"/>
              </w:rPr>
            </w:pPr>
            <w:r>
              <w:rPr>
                <w:sz w:val="20"/>
                <w:szCs w:val="20"/>
              </w:rPr>
              <w:t xml:space="preserve">    </w:t>
            </w:r>
            <w:r w:rsidR="0050721C" w:rsidRPr="00E9256F">
              <w:rPr>
                <w:sz w:val="20"/>
                <w:szCs w:val="20"/>
              </w:rPr>
              <w:t>ANATOLIAN HIGH SCHOOL</w:t>
            </w:r>
            <w:r w:rsidR="0050721C" w:rsidRPr="00E9256F">
              <w:rPr>
                <w:sz w:val="20"/>
                <w:szCs w:val="20"/>
              </w:rPr>
              <w:tab/>
            </w:r>
          </w:p>
        </w:tc>
        <w:tc>
          <w:tcPr>
            <w:tcW w:w="872" w:type="dxa"/>
            <w:vAlign w:val="center"/>
          </w:tcPr>
          <w:p w:rsidR="0050721C" w:rsidRPr="00E9256F" w:rsidRDefault="00076C42" w:rsidP="00BE0A44">
            <w:pPr>
              <w:spacing w:after="120"/>
              <w:jc w:val="center"/>
              <w:rPr>
                <w:sz w:val="20"/>
                <w:szCs w:val="20"/>
              </w:rPr>
            </w:pPr>
            <w:r>
              <w:rPr>
                <w:sz w:val="20"/>
                <w:szCs w:val="20"/>
              </w:rPr>
              <w:t>16</w:t>
            </w:r>
          </w:p>
        </w:tc>
      </w:tr>
      <w:tr w:rsidR="0050721C" w:rsidRPr="00E9256F" w:rsidTr="00AF717D">
        <w:trPr>
          <w:trHeight w:val="709"/>
        </w:trPr>
        <w:tc>
          <w:tcPr>
            <w:tcW w:w="9634" w:type="dxa"/>
            <w:vAlign w:val="center"/>
          </w:tcPr>
          <w:p w:rsidR="00E9256F" w:rsidRDefault="0050721C" w:rsidP="00076C42">
            <w:pPr>
              <w:shd w:val="clear" w:color="auto" w:fill="FFFFFF" w:themeFill="background1"/>
              <w:ind w:left="511" w:hanging="284"/>
              <w:rPr>
                <w:sz w:val="20"/>
                <w:szCs w:val="20"/>
              </w:rPr>
            </w:pPr>
            <w:r w:rsidRPr="00E9256F">
              <w:rPr>
                <w:sz w:val="20"/>
                <w:szCs w:val="20"/>
              </w:rPr>
              <w:t xml:space="preserve">g) İSTANBUL BEŞİKTAŞ İSOV DİNÇKÖK VOCATIONAL AND TECHNICAL </w:t>
            </w:r>
          </w:p>
          <w:p w:rsidR="0050721C" w:rsidRPr="00E9256F" w:rsidRDefault="00E9256F" w:rsidP="00076C42">
            <w:pPr>
              <w:shd w:val="clear" w:color="auto" w:fill="FFFFFF" w:themeFill="background1"/>
              <w:ind w:left="511" w:hanging="284"/>
              <w:rPr>
                <w:sz w:val="20"/>
                <w:szCs w:val="20"/>
              </w:rPr>
            </w:pPr>
            <w:r>
              <w:rPr>
                <w:sz w:val="20"/>
                <w:szCs w:val="20"/>
              </w:rPr>
              <w:t xml:space="preserve">    </w:t>
            </w:r>
            <w:r w:rsidR="0050721C" w:rsidRPr="00E9256F">
              <w:rPr>
                <w:sz w:val="20"/>
                <w:szCs w:val="20"/>
              </w:rPr>
              <w:t>ANATOLIAN HIGH SCHOOL</w:t>
            </w:r>
            <w:r w:rsidR="0050721C" w:rsidRPr="00E9256F">
              <w:rPr>
                <w:sz w:val="20"/>
                <w:szCs w:val="20"/>
              </w:rPr>
              <w:tab/>
            </w:r>
          </w:p>
        </w:tc>
        <w:tc>
          <w:tcPr>
            <w:tcW w:w="872" w:type="dxa"/>
            <w:vAlign w:val="center"/>
          </w:tcPr>
          <w:p w:rsidR="0050721C" w:rsidRPr="00E9256F" w:rsidRDefault="00076C42" w:rsidP="00BE0A44">
            <w:pPr>
              <w:spacing w:after="120"/>
              <w:jc w:val="center"/>
              <w:rPr>
                <w:sz w:val="20"/>
                <w:szCs w:val="20"/>
              </w:rPr>
            </w:pPr>
            <w:r>
              <w:rPr>
                <w:sz w:val="20"/>
                <w:szCs w:val="20"/>
              </w:rPr>
              <w:t>17</w:t>
            </w:r>
          </w:p>
        </w:tc>
      </w:tr>
      <w:tr w:rsidR="0050721C" w:rsidRPr="00E9256F" w:rsidTr="00AF717D">
        <w:trPr>
          <w:trHeight w:val="549"/>
        </w:trPr>
        <w:tc>
          <w:tcPr>
            <w:tcW w:w="9634" w:type="dxa"/>
            <w:vAlign w:val="center"/>
          </w:tcPr>
          <w:p w:rsidR="00E9256F" w:rsidRDefault="0050721C" w:rsidP="00076C42">
            <w:pPr>
              <w:shd w:val="clear" w:color="auto" w:fill="FFFFFF" w:themeFill="background1"/>
              <w:ind w:left="511" w:hanging="284"/>
              <w:rPr>
                <w:sz w:val="20"/>
                <w:szCs w:val="20"/>
              </w:rPr>
            </w:pPr>
            <w:r w:rsidRPr="00E9256F">
              <w:rPr>
                <w:sz w:val="20"/>
                <w:szCs w:val="20"/>
              </w:rPr>
              <w:t xml:space="preserve">h) KONYA SELÇUKLU MEHMET TUZA PAKPEN VOCATIONAL AND TECHNICAL </w:t>
            </w:r>
          </w:p>
          <w:p w:rsidR="0050721C" w:rsidRPr="00E9256F" w:rsidRDefault="00E9256F" w:rsidP="00076C42">
            <w:pPr>
              <w:shd w:val="clear" w:color="auto" w:fill="FFFFFF" w:themeFill="background1"/>
              <w:ind w:left="511" w:hanging="284"/>
              <w:rPr>
                <w:sz w:val="20"/>
                <w:szCs w:val="20"/>
              </w:rPr>
            </w:pPr>
            <w:r>
              <w:rPr>
                <w:sz w:val="20"/>
                <w:szCs w:val="20"/>
              </w:rPr>
              <w:t xml:space="preserve">    </w:t>
            </w:r>
            <w:r w:rsidR="0050721C" w:rsidRPr="00E9256F">
              <w:rPr>
                <w:sz w:val="20"/>
                <w:szCs w:val="20"/>
              </w:rPr>
              <w:t>ANATOLIAN HIGH SCHOOL</w:t>
            </w:r>
          </w:p>
        </w:tc>
        <w:tc>
          <w:tcPr>
            <w:tcW w:w="872" w:type="dxa"/>
            <w:vAlign w:val="center"/>
          </w:tcPr>
          <w:p w:rsidR="0050721C" w:rsidRPr="00E9256F" w:rsidRDefault="00076C42" w:rsidP="00BE0A44">
            <w:pPr>
              <w:spacing w:after="120"/>
              <w:jc w:val="center"/>
              <w:rPr>
                <w:sz w:val="20"/>
                <w:szCs w:val="20"/>
              </w:rPr>
            </w:pPr>
            <w:r>
              <w:rPr>
                <w:sz w:val="20"/>
                <w:szCs w:val="20"/>
              </w:rPr>
              <w:t>18</w:t>
            </w:r>
          </w:p>
        </w:tc>
      </w:tr>
      <w:tr w:rsidR="0050721C" w:rsidRPr="00E9256F" w:rsidTr="00AF717D">
        <w:trPr>
          <w:trHeight w:val="699"/>
        </w:trPr>
        <w:tc>
          <w:tcPr>
            <w:tcW w:w="9634" w:type="dxa"/>
            <w:vAlign w:val="center"/>
          </w:tcPr>
          <w:p w:rsidR="00E9256F" w:rsidRDefault="0050721C" w:rsidP="00076C42">
            <w:pPr>
              <w:shd w:val="clear" w:color="auto" w:fill="FFFFFF" w:themeFill="background1"/>
              <w:ind w:left="511" w:hanging="284"/>
              <w:rPr>
                <w:sz w:val="20"/>
                <w:szCs w:val="20"/>
              </w:rPr>
            </w:pPr>
            <w:r w:rsidRPr="00E9256F">
              <w:rPr>
                <w:sz w:val="20"/>
                <w:szCs w:val="20"/>
              </w:rPr>
              <w:t>i) KONYA KARATAY CELALEDDIN KARATAY VOCATIONAL AND TECHNICAL</w:t>
            </w:r>
          </w:p>
          <w:p w:rsidR="0050721C" w:rsidRPr="00E9256F" w:rsidRDefault="00E9256F" w:rsidP="00076C42">
            <w:pPr>
              <w:shd w:val="clear" w:color="auto" w:fill="FFFFFF" w:themeFill="background1"/>
              <w:ind w:left="511" w:hanging="284"/>
              <w:rPr>
                <w:sz w:val="20"/>
                <w:szCs w:val="20"/>
              </w:rPr>
            </w:pPr>
            <w:r>
              <w:rPr>
                <w:sz w:val="20"/>
                <w:szCs w:val="20"/>
              </w:rPr>
              <w:t xml:space="preserve">   </w:t>
            </w:r>
            <w:r w:rsidR="0050721C" w:rsidRPr="00E9256F">
              <w:rPr>
                <w:sz w:val="20"/>
                <w:szCs w:val="20"/>
              </w:rPr>
              <w:t>ANATOLIAN HIGH SCHOOL</w:t>
            </w:r>
          </w:p>
        </w:tc>
        <w:tc>
          <w:tcPr>
            <w:tcW w:w="872" w:type="dxa"/>
            <w:vAlign w:val="center"/>
          </w:tcPr>
          <w:p w:rsidR="0050721C" w:rsidRPr="00E9256F" w:rsidRDefault="00076C42" w:rsidP="00BE0A44">
            <w:pPr>
              <w:spacing w:after="120"/>
              <w:jc w:val="center"/>
              <w:rPr>
                <w:sz w:val="20"/>
                <w:szCs w:val="20"/>
              </w:rPr>
            </w:pPr>
            <w:r>
              <w:rPr>
                <w:sz w:val="20"/>
                <w:szCs w:val="20"/>
              </w:rPr>
              <w:t>19</w:t>
            </w:r>
          </w:p>
        </w:tc>
      </w:tr>
      <w:tr w:rsidR="0050721C" w:rsidRPr="00E9256F" w:rsidTr="00AF717D">
        <w:trPr>
          <w:trHeight w:val="708"/>
        </w:trPr>
        <w:tc>
          <w:tcPr>
            <w:tcW w:w="9634" w:type="dxa"/>
            <w:vAlign w:val="center"/>
          </w:tcPr>
          <w:p w:rsidR="00E9256F" w:rsidRDefault="0050721C" w:rsidP="00076C42">
            <w:pPr>
              <w:shd w:val="clear" w:color="auto" w:fill="FFFFFF" w:themeFill="background1"/>
              <w:ind w:left="511" w:hanging="284"/>
              <w:rPr>
                <w:sz w:val="20"/>
                <w:szCs w:val="20"/>
              </w:rPr>
            </w:pPr>
            <w:r w:rsidRPr="00E9256F">
              <w:rPr>
                <w:sz w:val="20"/>
                <w:szCs w:val="20"/>
              </w:rPr>
              <w:t>j) ORDU ALTINORDU ORDU UNION OF CHAMBERS AND</w:t>
            </w:r>
            <w:r w:rsidR="00E9256F">
              <w:rPr>
                <w:sz w:val="20"/>
                <w:szCs w:val="20"/>
              </w:rPr>
              <w:t xml:space="preserve"> COMMODITY EXCHANGES OF TÜRKİYE</w:t>
            </w:r>
          </w:p>
          <w:p w:rsidR="0050721C" w:rsidRPr="00E9256F" w:rsidRDefault="00E9256F" w:rsidP="00076C42">
            <w:pPr>
              <w:shd w:val="clear" w:color="auto" w:fill="FFFFFF" w:themeFill="background1"/>
              <w:ind w:left="511" w:hanging="284"/>
              <w:rPr>
                <w:sz w:val="20"/>
                <w:szCs w:val="20"/>
              </w:rPr>
            </w:pPr>
            <w:r>
              <w:rPr>
                <w:sz w:val="20"/>
                <w:szCs w:val="20"/>
              </w:rPr>
              <w:t xml:space="preserve">    </w:t>
            </w:r>
            <w:r w:rsidR="0050721C" w:rsidRPr="00E9256F">
              <w:rPr>
                <w:sz w:val="20"/>
                <w:szCs w:val="20"/>
              </w:rPr>
              <w:t>VOCATIONAL AND TECHNICAL ANATOLIAN HIGH SCHOOL</w:t>
            </w:r>
          </w:p>
        </w:tc>
        <w:tc>
          <w:tcPr>
            <w:tcW w:w="872" w:type="dxa"/>
            <w:vAlign w:val="center"/>
          </w:tcPr>
          <w:p w:rsidR="0050721C" w:rsidRPr="00E9256F" w:rsidRDefault="00076C42" w:rsidP="00BE0A44">
            <w:pPr>
              <w:spacing w:after="120"/>
              <w:jc w:val="center"/>
              <w:rPr>
                <w:sz w:val="20"/>
                <w:szCs w:val="20"/>
              </w:rPr>
            </w:pPr>
            <w:r>
              <w:rPr>
                <w:sz w:val="20"/>
                <w:szCs w:val="20"/>
              </w:rPr>
              <w:t>20</w:t>
            </w:r>
          </w:p>
        </w:tc>
      </w:tr>
    </w:tbl>
    <w:p w:rsidR="00212002" w:rsidRDefault="00076C42" w:rsidP="0050721C">
      <w:pPr>
        <w:shd w:val="clear" w:color="auto" w:fill="FFFFFF" w:themeFill="background1"/>
        <w:spacing w:after="120"/>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347162">
        <w:rPr>
          <w:sz w:val="20"/>
          <w:szCs w:val="20"/>
        </w:rPr>
        <w:tab/>
      </w:r>
      <w:r w:rsidR="00347162">
        <w:rPr>
          <w:sz w:val="20"/>
          <w:szCs w:val="20"/>
        </w:rPr>
        <w:tab/>
      </w:r>
      <w:r w:rsidR="00347162">
        <w:rPr>
          <w:sz w:val="20"/>
          <w:szCs w:val="20"/>
        </w:rPr>
        <w:tab/>
      </w:r>
      <w:r w:rsidR="00347162">
        <w:rPr>
          <w:sz w:val="20"/>
          <w:szCs w:val="20"/>
        </w:rPr>
        <w:tab/>
      </w:r>
      <w:r w:rsidR="00347162">
        <w:rPr>
          <w:sz w:val="20"/>
          <w:szCs w:val="20"/>
        </w:rPr>
        <w:tab/>
      </w:r>
      <w:r w:rsidR="00347162">
        <w:rPr>
          <w:sz w:val="20"/>
          <w:szCs w:val="20"/>
        </w:rPr>
        <w:tab/>
      </w:r>
      <w:r w:rsidR="00347162">
        <w:rPr>
          <w:sz w:val="20"/>
          <w:szCs w:val="20"/>
        </w:rPr>
        <w:tab/>
      </w:r>
      <w:r w:rsidR="00347162">
        <w:rPr>
          <w:sz w:val="20"/>
          <w:szCs w:val="20"/>
        </w:rPr>
        <w:tab/>
      </w:r>
      <w:r w:rsidR="00347162">
        <w:rPr>
          <w:sz w:val="20"/>
          <w:szCs w:val="20"/>
        </w:rPr>
        <w:tab/>
      </w:r>
      <w:r w:rsidR="00347162">
        <w:rPr>
          <w:sz w:val="20"/>
          <w:szCs w:val="20"/>
        </w:rPr>
        <w:tab/>
      </w:r>
      <w:r w:rsidR="00347162">
        <w:rPr>
          <w:sz w:val="20"/>
          <w:szCs w:val="20"/>
        </w:rPr>
        <w:tab/>
      </w:r>
      <w:r w:rsidR="00347162">
        <w:rPr>
          <w:sz w:val="20"/>
          <w:szCs w:val="20"/>
        </w:rPr>
        <w:tab/>
      </w:r>
    </w:p>
    <w:p w:rsidR="00C7225C" w:rsidRPr="008117F9" w:rsidRDefault="00C7225C" w:rsidP="00347162">
      <w:pPr>
        <w:shd w:val="clear" w:color="auto" w:fill="FFFFFF" w:themeFill="background1"/>
        <w:jc w:val="both"/>
      </w:pPr>
    </w:p>
    <w:p w:rsidR="00B0164A" w:rsidRPr="008117F9" w:rsidRDefault="00B0164A" w:rsidP="00212002">
      <w:pPr>
        <w:shd w:val="clear" w:color="auto" w:fill="FFFFFF" w:themeFill="background1"/>
        <w:jc w:val="center"/>
        <w:rPr>
          <w:b/>
        </w:rPr>
      </w:pPr>
      <w:r w:rsidRPr="008117F9">
        <w:rPr>
          <w:b/>
        </w:rPr>
        <w:t>2023-2024 ACADEMIC YEAR APPLICATION CALENDAR</w:t>
      </w:r>
    </w:p>
    <w:p w:rsidR="00053290" w:rsidRPr="008117F9" w:rsidRDefault="00053290" w:rsidP="00347162">
      <w:pPr>
        <w:pStyle w:val="GvdeMetni"/>
        <w:shd w:val="clear" w:color="auto" w:fill="FFFFFF" w:themeFill="background1"/>
        <w:spacing w:before="3"/>
        <w:jc w:val="both"/>
        <w:rPr>
          <w:rFonts w:ascii="Times New Roman" w:hAnsi="Times New Roman" w:cs="Times New Roman"/>
          <w:b/>
          <w:sz w:val="24"/>
          <w:szCs w:val="24"/>
        </w:rPr>
      </w:pPr>
    </w:p>
    <w:tbl>
      <w:tblPr>
        <w:tblStyle w:val="TableNormal"/>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82"/>
        <w:gridCol w:w="2644"/>
      </w:tblGrid>
      <w:tr w:rsidR="00053290" w:rsidRPr="008117F9" w:rsidTr="0050721C">
        <w:trPr>
          <w:trHeight w:val="451"/>
        </w:trPr>
        <w:tc>
          <w:tcPr>
            <w:tcW w:w="7282" w:type="dxa"/>
            <w:shd w:val="clear" w:color="auto" w:fill="auto"/>
          </w:tcPr>
          <w:p w:rsidR="00053290" w:rsidRPr="008117F9" w:rsidRDefault="00053290" w:rsidP="00212002">
            <w:pPr>
              <w:pStyle w:val="TableParagraph"/>
              <w:shd w:val="clear" w:color="auto" w:fill="FFFFFF" w:themeFill="background1"/>
              <w:spacing w:line="256" w:lineRule="exact"/>
              <w:ind w:left="0"/>
              <w:jc w:val="center"/>
              <w:rPr>
                <w:rFonts w:ascii="Times New Roman" w:hAnsi="Times New Roman" w:cs="Times New Roman"/>
                <w:b/>
                <w:sz w:val="24"/>
                <w:szCs w:val="24"/>
              </w:rPr>
            </w:pPr>
            <w:r w:rsidRPr="008117F9">
              <w:rPr>
                <w:rFonts w:ascii="Times New Roman" w:hAnsi="Times New Roman" w:cs="Times New Roman"/>
                <w:b/>
                <w:sz w:val="24"/>
                <w:szCs w:val="24"/>
              </w:rPr>
              <w:t>PROCESSES</w:t>
            </w:r>
          </w:p>
        </w:tc>
        <w:tc>
          <w:tcPr>
            <w:tcW w:w="2644" w:type="dxa"/>
            <w:shd w:val="clear" w:color="auto" w:fill="auto"/>
          </w:tcPr>
          <w:p w:rsidR="00053290" w:rsidRPr="008117F9" w:rsidRDefault="00053290" w:rsidP="00212002">
            <w:pPr>
              <w:pStyle w:val="TableParagraph"/>
              <w:shd w:val="clear" w:color="auto" w:fill="FFFFFF" w:themeFill="background1"/>
              <w:spacing w:line="256" w:lineRule="exact"/>
              <w:ind w:left="0"/>
              <w:jc w:val="center"/>
              <w:rPr>
                <w:rFonts w:ascii="Times New Roman" w:hAnsi="Times New Roman" w:cs="Times New Roman"/>
                <w:b/>
                <w:sz w:val="24"/>
                <w:szCs w:val="24"/>
              </w:rPr>
            </w:pPr>
            <w:r w:rsidRPr="008117F9">
              <w:rPr>
                <w:rFonts w:ascii="Times New Roman" w:hAnsi="Times New Roman" w:cs="Times New Roman"/>
                <w:b/>
                <w:sz w:val="24"/>
                <w:szCs w:val="24"/>
              </w:rPr>
              <w:t>DATE</w:t>
            </w:r>
          </w:p>
        </w:tc>
      </w:tr>
      <w:tr w:rsidR="00053290" w:rsidRPr="008117F9" w:rsidTr="0050721C">
        <w:trPr>
          <w:trHeight w:val="565"/>
        </w:trPr>
        <w:tc>
          <w:tcPr>
            <w:tcW w:w="7282" w:type="dxa"/>
          </w:tcPr>
          <w:p w:rsidR="00053290" w:rsidRPr="008117F9" w:rsidRDefault="00B0164A" w:rsidP="00347162">
            <w:pPr>
              <w:shd w:val="clear" w:color="auto" w:fill="FFFFFF" w:themeFill="background1"/>
              <w:jc w:val="both"/>
            </w:pPr>
            <w:r w:rsidRPr="008117F9">
              <w:t>Receiving Announcements and Applications</w:t>
            </w:r>
          </w:p>
        </w:tc>
        <w:tc>
          <w:tcPr>
            <w:tcW w:w="2644" w:type="dxa"/>
          </w:tcPr>
          <w:p w:rsidR="00053290" w:rsidRPr="008117F9" w:rsidRDefault="00B0164A" w:rsidP="00212002">
            <w:pPr>
              <w:shd w:val="clear" w:color="auto" w:fill="FFFFFF" w:themeFill="background1"/>
              <w:jc w:val="center"/>
            </w:pPr>
            <w:r w:rsidRPr="008117F9">
              <w:t>02-26 May 2023</w:t>
            </w:r>
          </w:p>
        </w:tc>
      </w:tr>
      <w:tr w:rsidR="00053290" w:rsidRPr="008117F9" w:rsidTr="0050721C">
        <w:trPr>
          <w:trHeight w:val="568"/>
        </w:trPr>
        <w:tc>
          <w:tcPr>
            <w:tcW w:w="7282" w:type="dxa"/>
          </w:tcPr>
          <w:p w:rsidR="00053290" w:rsidRPr="008117F9" w:rsidRDefault="00B0164A" w:rsidP="00347162">
            <w:pPr>
              <w:shd w:val="clear" w:color="auto" w:fill="FFFFFF" w:themeFill="background1"/>
              <w:jc w:val="both"/>
            </w:pPr>
            <w:r w:rsidRPr="008117F9">
              <w:t>Evaluation of Applications</w:t>
            </w:r>
          </w:p>
        </w:tc>
        <w:tc>
          <w:tcPr>
            <w:tcW w:w="2644" w:type="dxa"/>
          </w:tcPr>
          <w:p w:rsidR="00053290" w:rsidRPr="008117F9" w:rsidRDefault="00B0164A" w:rsidP="00212002">
            <w:pPr>
              <w:shd w:val="clear" w:color="auto" w:fill="FFFFFF" w:themeFill="background1"/>
              <w:jc w:val="center"/>
            </w:pPr>
            <w:r w:rsidRPr="008117F9">
              <w:t>29-31 May 2023</w:t>
            </w:r>
          </w:p>
        </w:tc>
      </w:tr>
      <w:tr w:rsidR="00053290" w:rsidRPr="008117F9" w:rsidTr="0050721C">
        <w:trPr>
          <w:trHeight w:val="566"/>
        </w:trPr>
        <w:tc>
          <w:tcPr>
            <w:tcW w:w="7282" w:type="dxa"/>
          </w:tcPr>
          <w:p w:rsidR="00053290" w:rsidRPr="008117F9" w:rsidRDefault="00B0164A" w:rsidP="00347162">
            <w:pPr>
              <w:shd w:val="clear" w:color="auto" w:fill="FFFFFF" w:themeFill="background1"/>
              <w:jc w:val="both"/>
            </w:pPr>
            <w:r w:rsidRPr="008117F9">
              <w:t>Written Exam</w:t>
            </w:r>
          </w:p>
        </w:tc>
        <w:tc>
          <w:tcPr>
            <w:tcW w:w="2644" w:type="dxa"/>
          </w:tcPr>
          <w:p w:rsidR="00053290" w:rsidRPr="008117F9" w:rsidRDefault="00B0164A" w:rsidP="00212002">
            <w:pPr>
              <w:shd w:val="clear" w:color="auto" w:fill="FFFFFF" w:themeFill="background1"/>
              <w:jc w:val="center"/>
            </w:pPr>
            <w:r w:rsidRPr="008117F9">
              <w:t>04 June 2023</w:t>
            </w:r>
          </w:p>
        </w:tc>
      </w:tr>
      <w:tr w:rsidR="00053290" w:rsidRPr="008117F9" w:rsidTr="0050721C">
        <w:trPr>
          <w:trHeight w:val="566"/>
        </w:trPr>
        <w:tc>
          <w:tcPr>
            <w:tcW w:w="7282" w:type="dxa"/>
          </w:tcPr>
          <w:p w:rsidR="00053290" w:rsidRPr="008117F9" w:rsidRDefault="00B0164A" w:rsidP="00347162">
            <w:pPr>
              <w:shd w:val="clear" w:color="auto" w:fill="FFFFFF" w:themeFill="background1"/>
              <w:jc w:val="both"/>
            </w:pPr>
            <w:r w:rsidRPr="008117F9">
              <w:t>Oral Exam</w:t>
            </w:r>
          </w:p>
        </w:tc>
        <w:tc>
          <w:tcPr>
            <w:tcW w:w="2644" w:type="dxa"/>
          </w:tcPr>
          <w:p w:rsidR="00053290" w:rsidRPr="008117F9" w:rsidRDefault="00B0164A" w:rsidP="00212002">
            <w:pPr>
              <w:shd w:val="clear" w:color="auto" w:fill="FFFFFF" w:themeFill="background1"/>
              <w:jc w:val="center"/>
            </w:pPr>
            <w:r w:rsidRPr="008117F9">
              <w:t>04-09 June 2023</w:t>
            </w:r>
          </w:p>
        </w:tc>
      </w:tr>
      <w:tr w:rsidR="00053290" w:rsidRPr="008117F9" w:rsidTr="0050721C">
        <w:trPr>
          <w:trHeight w:val="568"/>
        </w:trPr>
        <w:tc>
          <w:tcPr>
            <w:tcW w:w="7282" w:type="dxa"/>
          </w:tcPr>
          <w:p w:rsidR="00053290" w:rsidRPr="008117F9" w:rsidRDefault="00B0164A" w:rsidP="00347162">
            <w:pPr>
              <w:shd w:val="clear" w:color="auto" w:fill="FFFFFF" w:themeFill="background1"/>
              <w:jc w:val="both"/>
            </w:pPr>
            <w:r w:rsidRPr="008117F9">
              <w:t>Announcement of Results</w:t>
            </w:r>
          </w:p>
        </w:tc>
        <w:tc>
          <w:tcPr>
            <w:tcW w:w="2644" w:type="dxa"/>
          </w:tcPr>
          <w:p w:rsidR="00053290" w:rsidRPr="008117F9" w:rsidRDefault="00B0164A" w:rsidP="00212002">
            <w:pPr>
              <w:shd w:val="clear" w:color="auto" w:fill="FFFFFF" w:themeFill="background1"/>
              <w:jc w:val="center"/>
            </w:pPr>
            <w:r w:rsidRPr="008117F9">
              <w:t>12 June 2023</w:t>
            </w:r>
          </w:p>
        </w:tc>
      </w:tr>
      <w:tr w:rsidR="00053290" w:rsidRPr="008117F9" w:rsidTr="0050721C">
        <w:trPr>
          <w:trHeight w:val="565"/>
        </w:trPr>
        <w:tc>
          <w:tcPr>
            <w:tcW w:w="7282" w:type="dxa"/>
          </w:tcPr>
          <w:p w:rsidR="00053290" w:rsidRPr="008117F9" w:rsidRDefault="00B0164A" w:rsidP="00347162">
            <w:pPr>
              <w:shd w:val="clear" w:color="auto" w:fill="FFFFFF" w:themeFill="background1"/>
              <w:jc w:val="both"/>
            </w:pPr>
            <w:r w:rsidRPr="008117F9">
              <w:t>Supply and Delivery of Documents</w:t>
            </w:r>
          </w:p>
        </w:tc>
        <w:tc>
          <w:tcPr>
            <w:tcW w:w="2644" w:type="dxa"/>
          </w:tcPr>
          <w:p w:rsidR="00053290" w:rsidRPr="008117F9" w:rsidRDefault="00AE4018" w:rsidP="00212002">
            <w:pPr>
              <w:shd w:val="clear" w:color="auto" w:fill="FFFFFF" w:themeFill="background1"/>
              <w:jc w:val="center"/>
            </w:pPr>
            <w:r w:rsidRPr="008117F9">
              <w:t>12-30 June 2023</w:t>
            </w:r>
          </w:p>
        </w:tc>
      </w:tr>
      <w:tr w:rsidR="00053290" w:rsidRPr="008117F9" w:rsidTr="0050721C">
        <w:trPr>
          <w:trHeight w:val="568"/>
        </w:trPr>
        <w:tc>
          <w:tcPr>
            <w:tcW w:w="7282" w:type="dxa"/>
          </w:tcPr>
          <w:p w:rsidR="00053290" w:rsidRPr="008117F9" w:rsidRDefault="00AE4018" w:rsidP="00347162">
            <w:pPr>
              <w:shd w:val="clear" w:color="auto" w:fill="FFFFFF" w:themeFill="background1"/>
              <w:jc w:val="both"/>
            </w:pPr>
            <w:r w:rsidRPr="008117F9">
              <w:t>Scholarship Acceptance Approval by YTB</w:t>
            </w:r>
          </w:p>
        </w:tc>
        <w:tc>
          <w:tcPr>
            <w:tcW w:w="2644" w:type="dxa"/>
          </w:tcPr>
          <w:p w:rsidR="00053290" w:rsidRPr="008117F9" w:rsidRDefault="00AE4018" w:rsidP="00212002">
            <w:pPr>
              <w:shd w:val="clear" w:color="auto" w:fill="FFFFFF" w:themeFill="background1"/>
              <w:jc w:val="center"/>
            </w:pPr>
            <w:r w:rsidRPr="008117F9">
              <w:t>03-31 July 2023</w:t>
            </w:r>
          </w:p>
        </w:tc>
      </w:tr>
      <w:tr w:rsidR="00053290" w:rsidRPr="008117F9" w:rsidTr="0050721C">
        <w:trPr>
          <w:trHeight w:val="566"/>
        </w:trPr>
        <w:tc>
          <w:tcPr>
            <w:tcW w:w="7282" w:type="dxa"/>
          </w:tcPr>
          <w:p w:rsidR="00053290" w:rsidRPr="008117F9" w:rsidRDefault="00AE4018" w:rsidP="00347162">
            <w:pPr>
              <w:shd w:val="clear" w:color="auto" w:fill="FFFFFF" w:themeFill="background1"/>
              <w:jc w:val="both"/>
            </w:pPr>
            <w:r w:rsidRPr="008117F9">
              <w:t>Obtaining Free Boarding Approval by the Ministry of National Education</w:t>
            </w:r>
          </w:p>
        </w:tc>
        <w:tc>
          <w:tcPr>
            <w:tcW w:w="2644" w:type="dxa"/>
          </w:tcPr>
          <w:p w:rsidR="00053290" w:rsidRPr="008117F9" w:rsidRDefault="001C488D" w:rsidP="00212002">
            <w:pPr>
              <w:shd w:val="clear" w:color="auto" w:fill="FFFFFF" w:themeFill="background1"/>
              <w:jc w:val="center"/>
            </w:pPr>
            <w:r w:rsidRPr="008117F9">
              <w:t>01-31 August 2023</w:t>
            </w:r>
          </w:p>
        </w:tc>
      </w:tr>
      <w:tr w:rsidR="00053290" w:rsidRPr="008117F9" w:rsidTr="0050721C">
        <w:trPr>
          <w:trHeight w:val="568"/>
        </w:trPr>
        <w:tc>
          <w:tcPr>
            <w:tcW w:w="7282" w:type="dxa"/>
          </w:tcPr>
          <w:p w:rsidR="00053290" w:rsidRPr="008117F9" w:rsidRDefault="00AE4018" w:rsidP="00347162">
            <w:pPr>
              <w:shd w:val="clear" w:color="auto" w:fill="FFFFFF" w:themeFill="background1"/>
              <w:jc w:val="both"/>
            </w:pPr>
            <w:r w:rsidRPr="008117F9">
              <w:t xml:space="preserve">Arrival in </w:t>
            </w:r>
            <w:r w:rsidR="000F3549" w:rsidRPr="008117F9">
              <w:t>Türkiye</w:t>
            </w:r>
            <w:r w:rsidRPr="008117F9">
              <w:t xml:space="preserve"> and Placement in Schools</w:t>
            </w:r>
          </w:p>
        </w:tc>
        <w:tc>
          <w:tcPr>
            <w:tcW w:w="2644" w:type="dxa"/>
          </w:tcPr>
          <w:p w:rsidR="00053290" w:rsidRPr="008117F9" w:rsidRDefault="00AE4018" w:rsidP="00212002">
            <w:pPr>
              <w:shd w:val="clear" w:color="auto" w:fill="FFFFFF" w:themeFill="background1"/>
              <w:jc w:val="center"/>
            </w:pPr>
            <w:r w:rsidRPr="008117F9">
              <w:t>11-15 September 2023</w:t>
            </w:r>
          </w:p>
        </w:tc>
      </w:tr>
      <w:tr w:rsidR="00AE4018" w:rsidRPr="008117F9" w:rsidTr="0050721C">
        <w:trPr>
          <w:trHeight w:val="568"/>
        </w:trPr>
        <w:tc>
          <w:tcPr>
            <w:tcW w:w="7282" w:type="dxa"/>
          </w:tcPr>
          <w:p w:rsidR="00AE4018" w:rsidRPr="008117F9" w:rsidRDefault="00AE4018" w:rsidP="00347162">
            <w:pPr>
              <w:shd w:val="clear" w:color="auto" w:fill="FFFFFF" w:themeFill="background1"/>
              <w:jc w:val="both"/>
            </w:pPr>
            <w:r w:rsidRPr="008117F9">
              <w:t xml:space="preserve">Starting Education </w:t>
            </w:r>
          </w:p>
        </w:tc>
        <w:tc>
          <w:tcPr>
            <w:tcW w:w="2644" w:type="dxa"/>
          </w:tcPr>
          <w:p w:rsidR="00AE4018" w:rsidRPr="008117F9" w:rsidRDefault="00AE4018" w:rsidP="00212002">
            <w:pPr>
              <w:shd w:val="clear" w:color="auto" w:fill="FFFFFF" w:themeFill="background1"/>
              <w:jc w:val="center"/>
            </w:pPr>
            <w:r w:rsidRPr="008117F9">
              <w:t>September 11, 2023</w:t>
            </w:r>
          </w:p>
        </w:tc>
      </w:tr>
    </w:tbl>
    <w:p w:rsidR="00053290" w:rsidRPr="008117F9" w:rsidRDefault="00053290" w:rsidP="00347162">
      <w:pPr>
        <w:pStyle w:val="GvdeMetni"/>
        <w:shd w:val="clear" w:color="auto" w:fill="FFFFFF" w:themeFill="background1"/>
        <w:jc w:val="both"/>
        <w:rPr>
          <w:rFonts w:ascii="Times New Roman" w:hAnsi="Times New Roman" w:cs="Times New Roman"/>
          <w:b/>
          <w:sz w:val="24"/>
          <w:szCs w:val="24"/>
        </w:rPr>
      </w:pPr>
    </w:p>
    <w:p w:rsidR="00053290" w:rsidRPr="008117F9" w:rsidRDefault="00053290" w:rsidP="00347162">
      <w:pPr>
        <w:pStyle w:val="GvdeMetni"/>
        <w:shd w:val="clear" w:color="auto" w:fill="FFFFFF" w:themeFill="background1"/>
        <w:jc w:val="both"/>
        <w:rPr>
          <w:rFonts w:ascii="Times New Roman" w:hAnsi="Times New Roman" w:cs="Times New Roman"/>
          <w:b/>
          <w:sz w:val="24"/>
          <w:szCs w:val="24"/>
        </w:rPr>
      </w:pPr>
    </w:p>
    <w:p w:rsidR="00053290" w:rsidRPr="008117F9" w:rsidRDefault="00053290" w:rsidP="00347162">
      <w:pPr>
        <w:pStyle w:val="GvdeMetni"/>
        <w:shd w:val="clear" w:color="auto" w:fill="FFFFFF" w:themeFill="background1"/>
        <w:jc w:val="both"/>
        <w:rPr>
          <w:rFonts w:ascii="Times New Roman" w:hAnsi="Times New Roman" w:cs="Times New Roman"/>
          <w:b/>
          <w:sz w:val="24"/>
          <w:szCs w:val="24"/>
        </w:rPr>
      </w:pPr>
    </w:p>
    <w:p w:rsidR="00053290" w:rsidRPr="008117F9" w:rsidRDefault="00053290" w:rsidP="00212002">
      <w:pPr>
        <w:pStyle w:val="GvdeMetni"/>
        <w:shd w:val="clear" w:color="auto" w:fill="FFFFFF" w:themeFill="background1"/>
        <w:spacing w:before="3"/>
        <w:jc w:val="center"/>
        <w:rPr>
          <w:rFonts w:ascii="Times New Roman" w:hAnsi="Times New Roman" w:cs="Times New Roman"/>
          <w:b/>
          <w:sz w:val="24"/>
          <w:szCs w:val="24"/>
        </w:rPr>
      </w:pPr>
      <w:r w:rsidRPr="008117F9">
        <w:rPr>
          <w:rFonts w:ascii="Times New Roman" w:hAnsi="Times New Roman" w:cs="Times New Roman"/>
          <w:b/>
          <w:bCs/>
          <w:sz w:val="24"/>
          <w:szCs w:val="24"/>
        </w:rPr>
        <w:t>CONTACT INFORMATION</w:t>
      </w:r>
    </w:p>
    <w:tbl>
      <w:tblPr>
        <w:tblStyle w:val="TableNormal"/>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4"/>
        <w:gridCol w:w="4962"/>
      </w:tblGrid>
      <w:tr w:rsidR="00053290" w:rsidRPr="008117F9" w:rsidTr="00053290">
        <w:trPr>
          <w:trHeight w:val="3312"/>
        </w:trPr>
        <w:tc>
          <w:tcPr>
            <w:tcW w:w="4964" w:type="dxa"/>
          </w:tcPr>
          <w:p w:rsidR="00053290" w:rsidRPr="008117F9" w:rsidRDefault="00053290" w:rsidP="00347162">
            <w:pPr>
              <w:pStyle w:val="TableParagraph"/>
              <w:shd w:val="clear" w:color="auto" w:fill="FFFFFF" w:themeFill="background1"/>
              <w:spacing w:before="8"/>
              <w:ind w:left="0"/>
              <w:jc w:val="both"/>
              <w:rPr>
                <w:rFonts w:ascii="Times New Roman" w:hAnsi="Times New Roman" w:cs="Times New Roman"/>
                <w:sz w:val="24"/>
                <w:szCs w:val="24"/>
              </w:rPr>
            </w:pPr>
          </w:p>
          <w:p w:rsidR="00053290" w:rsidRPr="008117F9" w:rsidRDefault="00053290" w:rsidP="00212002">
            <w:pPr>
              <w:pStyle w:val="TableParagraph"/>
              <w:shd w:val="clear" w:color="auto" w:fill="FFFFFF" w:themeFill="background1"/>
              <w:spacing w:before="8"/>
              <w:ind w:left="0"/>
              <w:jc w:val="center"/>
              <w:rPr>
                <w:rFonts w:ascii="Times New Roman" w:hAnsi="Times New Roman" w:cs="Times New Roman"/>
                <w:b/>
                <w:sz w:val="24"/>
                <w:szCs w:val="24"/>
              </w:rPr>
            </w:pPr>
            <w:r w:rsidRPr="008117F9">
              <w:rPr>
                <w:rFonts w:ascii="Times New Roman" w:hAnsi="Times New Roman" w:cs="Times New Roman"/>
                <w:b/>
                <w:sz w:val="24"/>
                <w:szCs w:val="24"/>
              </w:rPr>
              <w:t>Directorate General of  Vocational and Technical Education</w:t>
            </w:r>
          </w:p>
          <w:p w:rsidR="00053290" w:rsidRPr="008117F9" w:rsidRDefault="00053290" w:rsidP="00347162">
            <w:pPr>
              <w:pStyle w:val="TableParagraph"/>
              <w:shd w:val="clear" w:color="auto" w:fill="FFFFFF" w:themeFill="background1"/>
              <w:ind w:left="107"/>
              <w:jc w:val="both"/>
              <w:rPr>
                <w:rFonts w:ascii="Times New Roman" w:hAnsi="Times New Roman" w:cs="Times New Roman"/>
                <w:b/>
                <w:sz w:val="24"/>
                <w:szCs w:val="24"/>
              </w:rPr>
            </w:pPr>
          </w:p>
          <w:p w:rsidR="00053290" w:rsidRPr="008117F9" w:rsidRDefault="00212002" w:rsidP="00212002">
            <w:pPr>
              <w:pStyle w:val="TableParagraph"/>
              <w:shd w:val="clear" w:color="auto" w:fill="FFFFFF" w:themeFill="background1"/>
              <w:ind w:left="0"/>
              <w:jc w:val="both"/>
              <w:rPr>
                <w:rFonts w:ascii="Times New Roman" w:hAnsi="Times New Roman" w:cs="Times New Roman"/>
                <w:b/>
                <w:sz w:val="24"/>
                <w:szCs w:val="24"/>
              </w:rPr>
            </w:pPr>
            <w:r>
              <w:rPr>
                <w:rFonts w:ascii="Times New Roman" w:hAnsi="Times New Roman" w:cs="Times New Roman"/>
                <w:b/>
                <w:sz w:val="24"/>
                <w:szCs w:val="24"/>
              </w:rPr>
              <w:tab/>
              <w:t>Phone</w:t>
            </w:r>
            <w:r>
              <w:rPr>
                <w:rFonts w:ascii="Times New Roman" w:hAnsi="Times New Roman" w:cs="Times New Roman"/>
                <w:b/>
                <w:sz w:val="24"/>
                <w:szCs w:val="24"/>
              </w:rPr>
              <w:tab/>
              <w:t>:</w:t>
            </w:r>
            <w:r>
              <w:rPr>
                <w:rFonts w:ascii="Times New Roman" w:hAnsi="Times New Roman" w:cs="Times New Roman"/>
                <w:b/>
                <w:sz w:val="24"/>
                <w:szCs w:val="24"/>
              </w:rPr>
              <w:tab/>
            </w:r>
            <w:r w:rsidR="00053290" w:rsidRPr="008117F9">
              <w:rPr>
                <w:rFonts w:ascii="Times New Roman" w:hAnsi="Times New Roman" w:cs="Times New Roman"/>
                <w:b/>
                <w:sz w:val="24"/>
                <w:szCs w:val="24"/>
              </w:rPr>
              <w:t>0 (312) 413 12 44</w:t>
            </w:r>
          </w:p>
          <w:p w:rsidR="00053290" w:rsidRPr="008117F9" w:rsidRDefault="00212002" w:rsidP="00212002">
            <w:pPr>
              <w:pStyle w:val="TableParagraph"/>
              <w:shd w:val="clear" w:color="auto" w:fill="FFFFFF" w:themeFill="background1"/>
              <w:ind w:left="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053290" w:rsidRPr="008117F9">
              <w:rPr>
                <w:rFonts w:ascii="Times New Roman" w:hAnsi="Times New Roman" w:cs="Times New Roman"/>
                <w:b/>
                <w:sz w:val="24"/>
                <w:szCs w:val="24"/>
              </w:rPr>
              <w:t>0 (312) 413 12 50</w:t>
            </w:r>
          </w:p>
          <w:p w:rsidR="00053290" w:rsidRPr="008117F9" w:rsidRDefault="00053290" w:rsidP="00347162">
            <w:pPr>
              <w:pStyle w:val="TableParagraph"/>
              <w:shd w:val="clear" w:color="auto" w:fill="FFFFFF" w:themeFill="background1"/>
              <w:ind w:left="107"/>
              <w:jc w:val="both"/>
              <w:rPr>
                <w:rFonts w:ascii="Times New Roman" w:hAnsi="Times New Roman" w:cs="Times New Roman"/>
                <w:b/>
                <w:sz w:val="24"/>
                <w:szCs w:val="24"/>
              </w:rPr>
            </w:pPr>
          </w:p>
          <w:p w:rsidR="00053290" w:rsidRPr="008117F9" w:rsidRDefault="00212002" w:rsidP="00212002">
            <w:pPr>
              <w:pStyle w:val="TableParagraph"/>
              <w:shd w:val="clear" w:color="auto" w:fill="FFFFFF" w:themeFill="background1"/>
              <w:ind w:left="0"/>
              <w:jc w:val="both"/>
              <w:rPr>
                <w:rFonts w:ascii="Times New Roman" w:hAnsi="Times New Roman" w:cs="Times New Roman"/>
                <w:b/>
                <w:sz w:val="24"/>
                <w:szCs w:val="24"/>
              </w:rPr>
            </w:pPr>
            <w:r>
              <w:rPr>
                <w:rFonts w:ascii="Times New Roman" w:hAnsi="Times New Roman" w:cs="Times New Roman"/>
                <w:b/>
                <w:sz w:val="24"/>
                <w:szCs w:val="24"/>
              </w:rPr>
              <w:tab/>
            </w:r>
            <w:r w:rsidR="00053290" w:rsidRPr="008117F9">
              <w:rPr>
                <w:rFonts w:ascii="Times New Roman" w:hAnsi="Times New Roman" w:cs="Times New Roman"/>
                <w:b/>
                <w:sz w:val="24"/>
                <w:szCs w:val="24"/>
              </w:rPr>
              <w:t>Internet Address: http://mtegm.meb.gov.tr</w:t>
            </w:r>
          </w:p>
          <w:p w:rsidR="00053290" w:rsidRPr="008117F9" w:rsidRDefault="00053290" w:rsidP="00347162">
            <w:pPr>
              <w:pStyle w:val="TableParagraph"/>
              <w:shd w:val="clear" w:color="auto" w:fill="FFFFFF" w:themeFill="background1"/>
              <w:ind w:left="107"/>
              <w:jc w:val="both"/>
              <w:rPr>
                <w:rFonts w:ascii="Times New Roman" w:hAnsi="Times New Roman" w:cs="Times New Roman"/>
                <w:b/>
                <w:sz w:val="24"/>
                <w:szCs w:val="24"/>
              </w:rPr>
            </w:pPr>
          </w:p>
          <w:p w:rsidR="00053290" w:rsidRPr="008117F9" w:rsidRDefault="00212002" w:rsidP="00212002">
            <w:pPr>
              <w:pStyle w:val="TableParagraph"/>
              <w:shd w:val="clear" w:color="auto" w:fill="FFFFFF" w:themeFill="background1"/>
              <w:ind w:left="0"/>
              <w:jc w:val="both"/>
              <w:rPr>
                <w:rFonts w:ascii="Times New Roman" w:hAnsi="Times New Roman" w:cs="Times New Roman"/>
                <w:sz w:val="24"/>
                <w:szCs w:val="24"/>
              </w:rPr>
            </w:pPr>
            <w:r>
              <w:rPr>
                <w:rFonts w:ascii="Times New Roman" w:hAnsi="Times New Roman" w:cs="Times New Roman"/>
                <w:b/>
                <w:sz w:val="24"/>
                <w:szCs w:val="24"/>
              </w:rPr>
              <w:tab/>
            </w:r>
            <w:r w:rsidR="00053290" w:rsidRPr="008117F9">
              <w:rPr>
                <w:rFonts w:ascii="Times New Roman" w:hAnsi="Times New Roman" w:cs="Times New Roman"/>
                <w:b/>
                <w:sz w:val="24"/>
                <w:szCs w:val="24"/>
              </w:rPr>
              <w:t>E-Mail : mte_ogrenciisleri@meb.gov.tr</w:t>
            </w:r>
          </w:p>
        </w:tc>
        <w:tc>
          <w:tcPr>
            <w:tcW w:w="4962" w:type="dxa"/>
          </w:tcPr>
          <w:p w:rsidR="00053290" w:rsidRPr="008117F9" w:rsidRDefault="00053290" w:rsidP="00347162">
            <w:pPr>
              <w:pStyle w:val="TableParagraph"/>
              <w:shd w:val="clear" w:color="auto" w:fill="FFFFFF" w:themeFill="background1"/>
              <w:spacing w:before="8"/>
              <w:ind w:left="0"/>
              <w:jc w:val="both"/>
              <w:rPr>
                <w:rFonts w:ascii="Times New Roman" w:hAnsi="Times New Roman" w:cs="Times New Roman"/>
                <w:b/>
                <w:sz w:val="24"/>
                <w:szCs w:val="24"/>
              </w:rPr>
            </w:pPr>
          </w:p>
          <w:p w:rsidR="00053290" w:rsidRPr="008117F9" w:rsidRDefault="0016495D" w:rsidP="0016495D">
            <w:pPr>
              <w:pStyle w:val="TableParagraph"/>
              <w:shd w:val="clear" w:color="auto" w:fill="FFFFFF" w:themeFill="background1"/>
              <w:ind w:right="103"/>
              <w:jc w:val="center"/>
              <w:rPr>
                <w:rFonts w:ascii="Times New Roman" w:hAnsi="Times New Roman" w:cs="Times New Roman"/>
                <w:b/>
                <w:sz w:val="24"/>
                <w:szCs w:val="24"/>
              </w:rPr>
            </w:pPr>
            <w:r w:rsidRPr="008117F9">
              <w:rPr>
                <w:rFonts w:ascii="Times New Roman" w:hAnsi="Times New Roman" w:cs="Times New Roman"/>
                <w:b/>
                <w:sz w:val="24"/>
                <w:szCs w:val="24"/>
              </w:rPr>
              <w:t xml:space="preserve">Presidency </w:t>
            </w:r>
            <w:r w:rsidR="001B0C7C">
              <w:rPr>
                <w:rFonts w:ascii="Times New Roman" w:hAnsi="Times New Roman" w:cs="Times New Roman"/>
                <w:b/>
                <w:sz w:val="24"/>
                <w:szCs w:val="24"/>
              </w:rPr>
              <w:t>f</w:t>
            </w:r>
            <w:r>
              <w:rPr>
                <w:rFonts w:ascii="Times New Roman" w:hAnsi="Times New Roman" w:cs="Times New Roman"/>
                <w:b/>
                <w:sz w:val="24"/>
                <w:szCs w:val="24"/>
              </w:rPr>
              <w:t>or Turks Abroad</w:t>
            </w:r>
            <w:r w:rsidR="001B0C7C">
              <w:rPr>
                <w:rFonts w:ascii="Times New Roman" w:hAnsi="Times New Roman" w:cs="Times New Roman"/>
                <w:b/>
                <w:sz w:val="24"/>
                <w:szCs w:val="24"/>
              </w:rPr>
              <w:t xml:space="preserve"> a</w:t>
            </w:r>
            <w:r w:rsidRPr="008117F9">
              <w:rPr>
                <w:rFonts w:ascii="Times New Roman" w:hAnsi="Times New Roman" w:cs="Times New Roman"/>
                <w:b/>
                <w:sz w:val="24"/>
                <w:szCs w:val="24"/>
              </w:rPr>
              <w:t>nd Related Communities</w:t>
            </w:r>
          </w:p>
          <w:p w:rsidR="00053290" w:rsidRPr="008117F9" w:rsidRDefault="00053290" w:rsidP="00347162">
            <w:pPr>
              <w:pStyle w:val="TableParagraph"/>
              <w:shd w:val="clear" w:color="auto" w:fill="FFFFFF" w:themeFill="background1"/>
              <w:ind w:right="103"/>
              <w:jc w:val="both"/>
              <w:rPr>
                <w:rFonts w:ascii="Times New Roman" w:hAnsi="Times New Roman" w:cs="Times New Roman"/>
                <w:b/>
                <w:sz w:val="24"/>
                <w:szCs w:val="24"/>
              </w:rPr>
            </w:pPr>
          </w:p>
          <w:p w:rsidR="00053290" w:rsidRPr="008117F9" w:rsidRDefault="00212002" w:rsidP="00212002">
            <w:pPr>
              <w:pStyle w:val="TableParagraph"/>
              <w:shd w:val="clear" w:color="auto" w:fill="FFFFFF" w:themeFill="background1"/>
              <w:ind w:left="0" w:right="103"/>
              <w:jc w:val="both"/>
              <w:rPr>
                <w:rFonts w:ascii="Times New Roman" w:hAnsi="Times New Roman" w:cs="Times New Roman"/>
                <w:b/>
                <w:sz w:val="24"/>
                <w:szCs w:val="24"/>
              </w:rPr>
            </w:pPr>
            <w:r>
              <w:rPr>
                <w:rFonts w:ascii="Times New Roman" w:hAnsi="Times New Roman" w:cs="Times New Roman"/>
                <w:b/>
                <w:sz w:val="24"/>
                <w:szCs w:val="24"/>
              </w:rPr>
              <w:tab/>
            </w:r>
            <w:r w:rsidR="00053290" w:rsidRPr="008117F9">
              <w:rPr>
                <w:rFonts w:ascii="Times New Roman" w:hAnsi="Times New Roman" w:cs="Times New Roman"/>
                <w:b/>
                <w:sz w:val="24"/>
                <w:szCs w:val="24"/>
              </w:rPr>
              <w:t>Phone. : 0 (312) 218 40 00</w:t>
            </w:r>
          </w:p>
          <w:p w:rsidR="00053290" w:rsidRPr="008117F9" w:rsidRDefault="00053290" w:rsidP="00347162">
            <w:pPr>
              <w:pStyle w:val="TableParagraph"/>
              <w:shd w:val="clear" w:color="auto" w:fill="FFFFFF" w:themeFill="background1"/>
              <w:ind w:right="103"/>
              <w:jc w:val="both"/>
              <w:rPr>
                <w:rFonts w:ascii="Times New Roman" w:hAnsi="Times New Roman" w:cs="Times New Roman"/>
                <w:b/>
                <w:sz w:val="24"/>
                <w:szCs w:val="24"/>
              </w:rPr>
            </w:pPr>
          </w:p>
          <w:p w:rsidR="00053290" w:rsidRPr="008117F9" w:rsidRDefault="00212002" w:rsidP="00212002">
            <w:pPr>
              <w:pStyle w:val="TableParagraph"/>
              <w:shd w:val="clear" w:color="auto" w:fill="FFFFFF" w:themeFill="background1"/>
              <w:ind w:left="0" w:right="103"/>
              <w:jc w:val="both"/>
              <w:rPr>
                <w:rFonts w:ascii="Times New Roman" w:hAnsi="Times New Roman" w:cs="Times New Roman"/>
                <w:b/>
                <w:sz w:val="24"/>
                <w:szCs w:val="24"/>
              </w:rPr>
            </w:pPr>
            <w:r>
              <w:rPr>
                <w:rFonts w:ascii="Times New Roman" w:hAnsi="Times New Roman" w:cs="Times New Roman"/>
                <w:b/>
                <w:sz w:val="24"/>
                <w:szCs w:val="24"/>
              </w:rPr>
              <w:tab/>
            </w:r>
            <w:r w:rsidR="00053290" w:rsidRPr="008117F9">
              <w:rPr>
                <w:rFonts w:ascii="Times New Roman" w:hAnsi="Times New Roman" w:cs="Times New Roman"/>
                <w:b/>
                <w:sz w:val="24"/>
                <w:szCs w:val="24"/>
              </w:rPr>
              <w:t>Internet Address: https://www.ytb.gov.tr/</w:t>
            </w:r>
          </w:p>
          <w:p w:rsidR="00053290" w:rsidRPr="008117F9" w:rsidRDefault="00053290" w:rsidP="00347162">
            <w:pPr>
              <w:pStyle w:val="TableParagraph"/>
              <w:shd w:val="clear" w:color="auto" w:fill="FFFFFF" w:themeFill="background1"/>
              <w:ind w:right="103"/>
              <w:jc w:val="both"/>
              <w:rPr>
                <w:rFonts w:ascii="Times New Roman" w:hAnsi="Times New Roman" w:cs="Times New Roman"/>
                <w:b/>
                <w:sz w:val="24"/>
                <w:szCs w:val="24"/>
              </w:rPr>
            </w:pPr>
          </w:p>
          <w:p w:rsidR="00053290" w:rsidRPr="008117F9" w:rsidRDefault="00212002" w:rsidP="00212002">
            <w:pPr>
              <w:pStyle w:val="TableParagraph"/>
              <w:shd w:val="clear" w:color="auto" w:fill="FFFFFF" w:themeFill="background1"/>
              <w:ind w:left="0"/>
              <w:jc w:val="both"/>
              <w:rPr>
                <w:rFonts w:ascii="Times New Roman" w:hAnsi="Times New Roman" w:cs="Times New Roman"/>
                <w:sz w:val="24"/>
                <w:szCs w:val="24"/>
              </w:rPr>
            </w:pPr>
            <w:r>
              <w:rPr>
                <w:rFonts w:ascii="Times New Roman" w:hAnsi="Times New Roman" w:cs="Times New Roman"/>
                <w:b/>
                <w:sz w:val="24"/>
                <w:szCs w:val="24"/>
              </w:rPr>
              <w:tab/>
            </w:r>
            <w:r w:rsidR="00053290" w:rsidRPr="008117F9">
              <w:rPr>
                <w:rFonts w:ascii="Times New Roman" w:hAnsi="Times New Roman" w:cs="Times New Roman"/>
                <w:b/>
                <w:sz w:val="24"/>
                <w:szCs w:val="24"/>
              </w:rPr>
              <w:t>E-Mail : info@turkiyeburslari.gov.tr</w:t>
            </w:r>
          </w:p>
        </w:tc>
      </w:tr>
    </w:tbl>
    <w:p w:rsidR="00053290" w:rsidRPr="008117F9" w:rsidRDefault="00053290" w:rsidP="00347162">
      <w:pPr>
        <w:shd w:val="clear" w:color="auto" w:fill="FFFFFF" w:themeFill="background1"/>
        <w:jc w:val="both"/>
        <w:sectPr w:rsidR="00053290" w:rsidRPr="008117F9" w:rsidSect="00F42738">
          <w:footerReference w:type="default" r:id="rId9"/>
          <w:footerReference w:type="first" r:id="rId10"/>
          <w:pgSz w:w="11910" w:h="16840"/>
          <w:pgMar w:top="1200" w:right="860" w:bottom="940" w:left="760" w:header="715" w:footer="578" w:gutter="0"/>
          <w:pgNumType w:start="0"/>
          <w:cols w:space="708"/>
          <w:titlePg/>
          <w:docGrid w:linePitch="326"/>
        </w:sectPr>
      </w:pPr>
    </w:p>
    <w:p w:rsidR="00053290" w:rsidRPr="008117F9" w:rsidRDefault="00053290" w:rsidP="00347162">
      <w:pPr>
        <w:shd w:val="clear" w:color="auto" w:fill="FFFFFF" w:themeFill="background1"/>
        <w:jc w:val="both"/>
        <w:rPr>
          <w:b/>
        </w:rPr>
      </w:pPr>
      <w:r w:rsidRPr="008117F9">
        <w:rPr>
          <w:b/>
        </w:rPr>
        <w:lastRenderedPageBreak/>
        <w:t>ABBREVIATIONS AND DEFINITIONS</w:t>
      </w:r>
    </w:p>
    <w:p w:rsidR="009F1206" w:rsidRPr="008117F9" w:rsidRDefault="009F1206" w:rsidP="00347162">
      <w:pPr>
        <w:shd w:val="clear" w:color="auto" w:fill="FFFFFF" w:themeFill="background1"/>
        <w:jc w:val="both"/>
        <w:rPr>
          <w:b/>
        </w:rPr>
      </w:pPr>
    </w:p>
    <w:p w:rsidR="00053290" w:rsidRPr="008117F9" w:rsidRDefault="00212002" w:rsidP="00347162">
      <w:pPr>
        <w:shd w:val="clear" w:color="auto" w:fill="FFFFFF" w:themeFill="background1"/>
        <w:jc w:val="both"/>
        <w:rPr>
          <w:b/>
        </w:rPr>
      </w:pPr>
      <w:r>
        <w:rPr>
          <w:b/>
        </w:rPr>
        <w:t>Abbreviati</w:t>
      </w:r>
      <w:r w:rsidR="009F1206" w:rsidRPr="008117F9">
        <w:rPr>
          <w:b/>
        </w:rPr>
        <w:t xml:space="preserve">ons </w:t>
      </w:r>
      <w:r>
        <w:rPr>
          <w:b/>
        </w:rPr>
        <w:t>and Defi</w:t>
      </w:r>
      <w:r w:rsidR="009F1206" w:rsidRPr="008117F9">
        <w:rPr>
          <w:b/>
        </w:rPr>
        <w:t>n</w:t>
      </w:r>
      <w:r>
        <w:rPr>
          <w:b/>
        </w:rPr>
        <w:t>i</w:t>
      </w:r>
      <w:r w:rsidR="009F1206" w:rsidRPr="008117F9">
        <w:rPr>
          <w:b/>
        </w:rPr>
        <w:t>t</w:t>
      </w:r>
      <w:r>
        <w:rPr>
          <w:b/>
        </w:rPr>
        <w:t>i</w:t>
      </w:r>
      <w:r w:rsidR="009F1206" w:rsidRPr="008117F9">
        <w:rPr>
          <w:b/>
        </w:rPr>
        <w:t>ons</w:t>
      </w:r>
      <w:r w:rsidR="00111303" w:rsidRPr="008117F9">
        <w:rPr>
          <w:b/>
        </w:rPr>
        <w:t xml:space="preserve"> mean:</w:t>
      </w:r>
    </w:p>
    <w:p w:rsidR="00212002" w:rsidRDefault="00212002" w:rsidP="00347162">
      <w:pPr>
        <w:shd w:val="clear" w:color="auto" w:fill="FFFFFF" w:themeFill="background1"/>
        <w:jc w:val="both"/>
      </w:pPr>
    </w:p>
    <w:p w:rsidR="00053290" w:rsidRPr="008117F9" w:rsidRDefault="00053290" w:rsidP="00F17127">
      <w:pPr>
        <w:shd w:val="clear" w:color="auto" w:fill="FFFFFF" w:themeFill="background1"/>
        <w:spacing w:after="120" w:line="360" w:lineRule="auto"/>
        <w:jc w:val="both"/>
      </w:pPr>
      <w:r w:rsidRPr="008117F9">
        <w:rPr>
          <w:b/>
        </w:rPr>
        <w:t>KTB</w:t>
      </w:r>
      <w:r w:rsidRPr="008117F9">
        <w:t xml:space="preserve">: </w:t>
      </w:r>
      <w:r w:rsidR="00212002">
        <w:t>Ministry of Culture and Tourism</w:t>
      </w:r>
    </w:p>
    <w:p w:rsidR="00053290" w:rsidRPr="008117F9" w:rsidRDefault="00053290" w:rsidP="00F17127">
      <w:pPr>
        <w:shd w:val="clear" w:color="auto" w:fill="FFFFFF" w:themeFill="background1"/>
        <w:spacing w:after="120" w:line="360" w:lineRule="auto"/>
        <w:jc w:val="both"/>
      </w:pPr>
      <w:r w:rsidRPr="008117F9">
        <w:rPr>
          <w:b/>
        </w:rPr>
        <w:t>MEB</w:t>
      </w:r>
      <w:r w:rsidRPr="008117F9">
        <w:t>:</w:t>
      </w:r>
      <w:r w:rsidR="00212002">
        <w:t xml:space="preserve"> Ministry of National Education</w:t>
      </w:r>
    </w:p>
    <w:p w:rsidR="00053290" w:rsidRPr="008117F9" w:rsidRDefault="00053290" w:rsidP="00F17127">
      <w:pPr>
        <w:shd w:val="clear" w:color="auto" w:fill="FFFFFF" w:themeFill="background1"/>
        <w:spacing w:after="120" w:line="360" w:lineRule="auto"/>
        <w:jc w:val="both"/>
      </w:pPr>
      <w:r w:rsidRPr="008117F9">
        <w:rPr>
          <w:b/>
        </w:rPr>
        <w:t>MTEGM</w:t>
      </w:r>
      <w:r w:rsidR="00694DEB">
        <w:t>: Directorate General for</w:t>
      </w:r>
      <w:r w:rsidRPr="008117F9">
        <w:t xml:space="preserve"> Voc</w:t>
      </w:r>
      <w:r w:rsidR="00212002">
        <w:t>ational and Technical Education</w:t>
      </w:r>
    </w:p>
    <w:p w:rsidR="00053290" w:rsidRPr="008117F9" w:rsidRDefault="00053290" w:rsidP="00F17127">
      <w:pPr>
        <w:shd w:val="clear" w:color="auto" w:fill="FFFFFF" w:themeFill="background1"/>
        <w:spacing w:after="120" w:line="360" w:lineRule="auto"/>
        <w:jc w:val="both"/>
      </w:pPr>
      <w:r w:rsidRPr="008117F9">
        <w:rPr>
          <w:b/>
        </w:rPr>
        <w:t>YTB</w:t>
      </w:r>
      <w:r w:rsidRPr="008117F9">
        <w:t>:</w:t>
      </w:r>
      <w:r w:rsidR="00403F2B" w:rsidRPr="008117F9">
        <w:t xml:space="preserve"> </w:t>
      </w:r>
      <w:r w:rsidRPr="0085284C">
        <w:t>Presidency for Turks Abroad</w:t>
      </w:r>
      <w:r w:rsidRPr="008117F9">
        <w:t xml:space="preserve"> and Related Communities</w:t>
      </w:r>
    </w:p>
    <w:p w:rsidR="00053290" w:rsidRPr="008117F9" w:rsidRDefault="00053290" w:rsidP="00F17127">
      <w:pPr>
        <w:shd w:val="clear" w:color="auto" w:fill="FFFFFF" w:themeFill="background1"/>
        <w:spacing w:after="120" w:line="360" w:lineRule="auto"/>
        <w:jc w:val="both"/>
      </w:pPr>
      <w:r w:rsidRPr="008117F9">
        <w:rPr>
          <w:b/>
        </w:rPr>
        <w:t>TBBS:</w:t>
      </w:r>
      <w:r w:rsidRPr="008117F9">
        <w:t xml:space="preserve"> </w:t>
      </w:r>
      <w:r w:rsidR="005476CB" w:rsidRPr="008117F9">
        <w:t>Türkiye</w:t>
      </w:r>
      <w:r w:rsidRPr="008117F9">
        <w:t xml:space="preserve"> Scholarship Application System</w:t>
      </w:r>
    </w:p>
    <w:p w:rsidR="00053290" w:rsidRPr="008117F9" w:rsidRDefault="00473C2C" w:rsidP="00F17127">
      <w:pPr>
        <w:shd w:val="clear" w:color="auto" w:fill="FFFFFF" w:themeFill="background1"/>
        <w:spacing w:after="120" w:line="360" w:lineRule="auto"/>
        <w:jc w:val="both"/>
      </w:pPr>
      <w:r w:rsidRPr="008117F9">
        <w:rPr>
          <w:b/>
        </w:rPr>
        <w:t>TIKA:</w:t>
      </w:r>
      <w:r w:rsidRPr="008117F9">
        <w:t xml:space="preserve"> Presidency of the Turkish Coop</w:t>
      </w:r>
      <w:r w:rsidR="00212002">
        <w:t>eration and Coordination Agency</w:t>
      </w:r>
    </w:p>
    <w:p w:rsidR="008F2B97" w:rsidRPr="008117F9" w:rsidRDefault="008F2B97" w:rsidP="00F17127">
      <w:pPr>
        <w:shd w:val="clear" w:color="auto" w:fill="FFFFFF" w:themeFill="background1"/>
        <w:spacing w:after="120" w:line="360" w:lineRule="auto"/>
        <w:jc w:val="both"/>
      </w:pPr>
      <w:r w:rsidRPr="008117F9">
        <w:rPr>
          <w:b/>
        </w:rPr>
        <w:t>Facilities Offered Under the Education Program:</w:t>
      </w:r>
      <w:r w:rsidRPr="008117F9">
        <w:t xml:space="preserve"> Monthly financial support, accommodation, Turkish language teaching, health insurance and transportation expenses given to the students w</w:t>
      </w:r>
      <w:r w:rsidR="00212002">
        <w:t>ithin the scope of the protocol</w:t>
      </w:r>
    </w:p>
    <w:p w:rsidR="008F2B97" w:rsidRPr="008117F9" w:rsidRDefault="008F2B97" w:rsidP="00F17127">
      <w:pPr>
        <w:shd w:val="clear" w:color="auto" w:fill="FFFFFF" w:themeFill="background1"/>
        <w:spacing w:after="120" w:line="360" w:lineRule="auto"/>
        <w:jc w:val="both"/>
      </w:pPr>
      <w:r w:rsidRPr="008117F9">
        <w:rPr>
          <w:b/>
        </w:rPr>
        <w:t>School:</w:t>
      </w:r>
      <w:r w:rsidRPr="008117F9">
        <w:t xml:space="preserve"> Vocational and technical Anatolian high schools determined by the</w:t>
      </w:r>
      <w:r w:rsidR="00212002">
        <w:t xml:space="preserve"> Ministry of National Education</w:t>
      </w:r>
    </w:p>
    <w:p w:rsidR="008F2B97" w:rsidRPr="008117F9" w:rsidRDefault="008F2B97" w:rsidP="00F17127">
      <w:pPr>
        <w:shd w:val="clear" w:color="auto" w:fill="FFFFFF" w:themeFill="background1"/>
        <w:spacing w:after="120" w:line="360" w:lineRule="auto"/>
        <w:jc w:val="both"/>
      </w:pPr>
      <w:r w:rsidRPr="008117F9">
        <w:rPr>
          <w:b/>
        </w:rPr>
        <w:t>Turkish Preparatory Class:</w:t>
      </w:r>
      <w:r w:rsidRPr="008117F9">
        <w:t xml:space="preserve"> The class where international students will receive Turkish educat</w:t>
      </w:r>
      <w:r w:rsidR="00212002">
        <w:t>ion throughout an academic year</w:t>
      </w:r>
    </w:p>
    <w:p w:rsidR="008F2B97" w:rsidRPr="008117F9" w:rsidRDefault="008F2B97" w:rsidP="00F17127">
      <w:pPr>
        <w:shd w:val="clear" w:color="auto" w:fill="FFFFFF" w:themeFill="background1"/>
        <w:spacing w:after="120" w:line="360" w:lineRule="auto"/>
        <w:jc w:val="both"/>
      </w:pPr>
      <w:r w:rsidRPr="008117F9">
        <w:rPr>
          <w:b/>
        </w:rPr>
        <w:t>International Student:</w:t>
      </w:r>
      <w:r w:rsidRPr="008117F9">
        <w:t xml:space="preserve"> International students of seconda</w:t>
      </w:r>
      <w:r w:rsidR="00830ABF" w:rsidRPr="008117F9">
        <w:t>ry school age who come to Türkiye</w:t>
      </w:r>
      <w:r w:rsidRPr="008117F9">
        <w:t xml:space="preserve"> by being selected in cooperation with the Ministry of National Education and YTB to study in the relevant fields/branches of the schools determined by the</w:t>
      </w:r>
      <w:r w:rsidR="00212002">
        <w:t xml:space="preserve"> Ministry of National Education</w:t>
      </w:r>
    </w:p>
    <w:p w:rsidR="00C2478E" w:rsidRPr="008117F9" w:rsidRDefault="008F2B97" w:rsidP="00F17127">
      <w:pPr>
        <w:shd w:val="clear" w:color="auto" w:fill="FFFFFF" w:themeFill="background1"/>
        <w:spacing w:after="120" w:line="360" w:lineRule="auto"/>
        <w:jc w:val="both"/>
      </w:pPr>
      <w:r w:rsidRPr="008117F9">
        <w:rPr>
          <w:b/>
        </w:rPr>
        <w:t>Parent:</w:t>
      </w:r>
      <w:r w:rsidRPr="008117F9">
        <w:t xml:space="preserve"> </w:t>
      </w:r>
      <w:r w:rsidR="00C2478E" w:rsidRPr="008117F9">
        <w:t>The person who is appointed as a parent from among the school administrators by the provincial/district national education directorates within the knowledge of the police directorates, limited to the education and training-related works and transactions of t</w:t>
      </w:r>
      <w:r w:rsidR="0051120B">
        <w:t xml:space="preserve">he foreign students, instead of </w:t>
      </w:r>
      <w:r w:rsidR="00C2478E" w:rsidRPr="008117F9">
        <w:t>the person who undertakes the mother, father or legal responsibility of the international student.</w:t>
      </w:r>
    </w:p>
    <w:p w:rsidR="00627785" w:rsidRPr="008117F9" w:rsidRDefault="0051120B" w:rsidP="00F17127">
      <w:pPr>
        <w:shd w:val="clear" w:color="auto" w:fill="FFFFFF" w:themeFill="background1"/>
        <w:spacing w:after="120" w:line="360" w:lineRule="auto"/>
        <w:jc w:val="both"/>
      </w:pPr>
      <w:r>
        <w:rPr>
          <w:b/>
        </w:rPr>
        <w:t>Foreign Country</w:t>
      </w:r>
      <w:r w:rsidR="008F2B97" w:rsidRPr="008117F9">
        <w:rPr>
          <w:b/>
        </w:rPr>
        <w:t xml:space="preserve"> Representati</w:t>
      </w:r>
      <w:r>
        <w:rPr>
          <w:b/>
        </w:rPr>
        <w:t>ves</w:t>
      </w:r>
      <w:r w:rsidR="008F2B97" w:rsidRPr="008117F9">
        <w:rPr>
          <w:b/>
        </w:rPr>
        <w:t>:</w:t>
      </w:r>
      <w:r w:rsidR="008F2B97" w:rsidRPr="008117F9">
        <w:t xml:space="preserve"> </w:t>
      </w:r>
      <w:r w:rsidR="00DA1FEA" w:rsidRPr="008117F9">
        <w:t>Embassies/Consulates General of the Republic of Türkiye and Educational Consulting/Attachés</w:t>
      </w:r>
    </w:p>
    <w:p w:rsidR="00812A07" w:rsidRPr="008117F9" w:rsidRDefault="00812A07" w:rsidP="00347162">
      <w:pPr>
        <w:shd w:val="clear" w:color="auto" w:fill="FFFFFF" w:themeFill="background1"/>
        <w:jc w:val="both"/>
      </w:pPr>
    </w:p>
    <w:p w:rsidR="00627785" w:rsidRPr="008117F9" w:rsidRDefault="00627785" w:rsidP="00347162">
      <w:pPr>
        <w:shd w:val="clear" w:color="auto" w:fill="FFFFFF" w:themeFill="background1"/>
        <w:jc w:val="both"/>
      </w:pPr>
    </w:p>
    <w:p w:rsidR="002D119C" w:rsidRDefault="002D119C" w:rsidP="00347162">
      <w:pPr>
        <w:shd w:val="clear" w:color="auto" w:fill="FFFFFF" w:themeFill="background1"/>
        <w:jc w:val="both"/>
      </w:pPr>
    </w:p>
    <w:p w:rsidR="00212002" w:rsidRDefault="00212002" w:rsidP="00347162">
      <w:pPr>
        <w:shd w:val="clear" w:color="auto" w:fill="FFFFFF" w:themeFill="background1"/>
        <w:jc w:val="both"/>
      </w:pPr>
    </w:p>
    <w:p w:rsidR="00212002" w:rsidRDefault="00212002" w:rsidP="00347162">
      <w:pPr>
        <w:shd w:val="clear" w:color="auto" w:fill="FFFFFF" w:themeFill="background1"/>
        <w:jc w:val="both"/>
      </w:pPr>
    </w:p>
    <w:p w:rsidR="00212002" w:rsidRDefault="00212002" w:rsidP="00347162">
      <w:pPr>
        <w:shd w:val="clear" w:color="auto" w:fill="FFFFFF" w:themeFill="background1"/>
        <w:jc w:val="both"/>
      </w:pPr>
    </w:p>
    <w:p w:rsidR="00212002" w:rsidRPr="008117F9" w:rsidRDefault="00212002" w:rsidP="00347162">
      <w:pPr>
        <w:shd w:val="clear" w:color="auto" w:fill="FFFFFF" w:themeFill="background1"/>
        <w:jc w:val="both"/>
      </w:pPr>
    </w:p>
    <w:p w:rsidR="00627785" w:rsidRPr="008117F9" w:rsidRDefault="00627785" w:rsidP="00347162">
      <w:pPr>
        <w:shd w:val="clear" w:color="auto" w:fill="FFFFFF" w:themeFill="background1"/>
        <w:jc w:val="both"/>
      </w:pPr>
    </w:p>
    <w:p w:rsidR="00812A07" w:rsidRPr="008117F9" w:rsidRDefault="00812A07" w:rsidP="00347162">
      <w:pPr>
        <w:pStyle w:val="AralkYok"/>
        <w:shd w:val="clear" w:color="auto" w:fill="FFFFFF" w:themeFill="background1"/>
        <w:ind w:firstLine="709"/>
        <w:jc w:val="both"/>
        <w:rPr>
          <w:rFonts w:ascii="Times New Roman" w:eastAsiaTheme="majorEastAsia" w:hAnsi="Times New Roman" w:cs="Times New Roman"/>
          <w:color w:val="002060"/>
          <w:w w:val="80"/>
          <w:sz w:val="24"/>
          <w:szCs w:val="24"/>
        </w:rPr>
      </w:pPr>
    </w:p>
    <w:p w:rsidR="002D119C" w:rsidRPr="008117F9" w:rsidRDefault="003E666B" w:rsidP="00347162">
      <w:pPr>
        <w:shd w:val="clear" w:color="auto" w:fill="FFFFFF" w:themeFill="background1"/>
        <w:jc w:val="both"/>
        <w:rPr>
          <w:b/>
        </w:rPr>
      </w:pPr>
      <w:r w:rsidRPr="008117F9">
        <w:rPr>
          <w:b/>
        </w:rPr>
        <w:lastRenderedPageBreak/>
        <w:t>1</w:t>
      </w:r>
      <w:r w:rsidR="002C243A">
        <w:rPr>
          <w:b/>
        </w:rPr>
        <w:t>.</w:t>
      </w:r>
      <w:r w:rsidR="002C243A">
        <w:rPr>
          <w:b/>
        </w:rPr>
        <w:tab/>
      </w:r>
      <w:r w:rsidR="002D119C" w:rsidRPr="008117F9">
        <w:rPr>
          <w:b/>
        </w:rPr>
        <w:t>PURPOSE OF THE INTERNATIONAL EDUCATION PROGRAM IN VOCATIONAL AND TECHNICAL SECONDARY EDUCATION</w:t>
      </w:r>
    </w:p>
    <w:p w:rsidR="002D119C" w:rsidRPr="008117F9" w:rsidRDefault="002D119C" w:rsidP="00347162">
      <w:pPr>
        <w:shd w:val="clear" w:color="auto" w:fill="FFFFFF" w:themeFill="background1"/>
        <w:jc w:val="both"/>
        <w:rPr>
          <w:b/>
        </w:rPr>
      </w:pPr>
    </w:p>
    <w:p w:rsidR="002D119C" w:rsidRPr="008117F9" w:rsidRDefault="00212002" w:rsidP="00347162">
      <w:pPr>
        <w:shd w:val="clear" w:color="auto" w:fill="FFFFFF" w:themeFill="background1"/>
        <w:jc w:val="both"/>
      </w:pPr>
      <w:r>
        <w:tab/>
      </w:r>
      <w:r w:rsidR="002D119C" w:rsidRPr="008117F9">
        <w:t>Within the scope of the Co</w:t>
      </w:r>
      <w:r w:rsidR="005476CB" w:rsidRPr="008117F9">
        <w:t xml:space="preserve">operation Protocol between Republic of Türkiye </w:t>
      </w:r>
      <w:r w:rsidR="002D119C" w:rsidRPr="008117F9">
        <w:t>Ministry of National Education and</w:t>
      </w:r>
      <w:r w:rsidR="005476CB" w:rsidRPr="008117F9">
        <w:t xml:space="preserve"> Republic of Türkiye</w:t>
      </w:r>
      <w:r w:rsidR="002D119C" w:rsidRPr="008117F9">
        <w:t xml:space="preserve"> Ministry of Culture and Tourism on Support to International Students and other relevant legislation, in the international student education program in vocational and technical secondary education;</w:t>
      </w:r>
    </w:p>
    <w:p w:rsidR="002D119C" w:rsidRPr="008117F9" w:rsidRDefault="00212002" w:rsidP="00347162">
      <w:pPr>
        <w:shd w:val="clear" w:color="auto" w:fill="FFFFFF" w:themeFill="background1"/>
        <w:jc w:val="both"/>
      </w:pPr>
      <w:r>
        <w:tab/>
      </w:r>
      <w:r w:rsidR="002D119C" w:rsidRPr="008117F9">
        <w:t xml:space="preserve">• Ensuring international student mobility throughout the world, developing mutual cooperation between </w:t>
      </w:r>
      <w:r w:rsidR="005476CB" w:rsidRPr="008117F9">
        <w:t>Türkiye</w:t>
      </w:r>
      <w:r w:rsidR="002D119C" w:rsidRPr="008117F9">
        <w:t xml:space="preserve"> and other countries, meeting the labor force demands of the economic and social sectors through vocational and technical education,</w:t>
      </w:r>
    </w:p>
    <w:p w:rsidR="002D119C" w:rsidRPr="008117F9" w:rsidRDefault="00212002" w:rsidP="00347162">
      <w:pPr>
        <w:shd w:val="clear" w:color="auto" w:fill="FFFFFF" w:themeFill="background1"/>
        <w:jc w:val="both"/>
      </w:pPr>
      <w:r>
        <w:tab/>
      </w:r>
      <w:r w:rsidR="0034462B" w:rsidRPr="008117F9">
        <w:t>• Raising a creative, innovative, entrepreneurial, productive, productive workforce that adds value to the economy, with national and international professional competence and recognized professional values, in line with the strategies and policies developed to make the profession valuable by raising a workforce with professional competence in accordance with national and international standards,</w:t>
      </w:r>
    </w:p>
    <w:p w:rsidR="002D119C" w:rsidRPr="008117F9" w:rsidRDefault="00212002" w:rsidP="00347162">
      <w:pPr>
        <w:shd w:val="clear" w:color="auto" w:fill="FFFFFF" w:themeFill="background1"/>
        <w:jc w:val="both"/>
      </w:pPr>
      <w:r>
        <w:tab/>
      </w:r>
      <w:r w:rsidR="002D119C" w:rsidRPr="008117F9">
        <w:t>• Ensuring that students w</w:t>
      </w:r>
      <w:r w:rsidR="003E666B" w:rsidRPr="008117F9">
        <w:t>ithin the scope of</w:t>
      </w:r>
      <w:r w:rsidR="002D119C" w:rsidRPr="008117F9">
        <w:t xml:space="preserve"> vocational education become cultural ambassadors between other countries and our country in political, social, cultural and commercial fields,</w:t>
      </w:r>
    </w:p>
    <w:p w:rsidR="002D119C" w:rsidRPr="008117F9" w:rsidRDefault="00212002" w:rsidP="00347162">
      <w:pPr>
        <w:shd w:val="clear" w:color="auto" w:fill="FFFFFF" w:themeFill="background1"/>
        <w:jc w:val="both"/>
      </w:pPr>
      <w:r>
        <w:tab/>
      </w:r>
      <w:r w:rsidR="002D119C" w:rsidRPr="008117F9">
        <w:t>• Making our country a center of attraction in terms of educational opportunities by including international students in the vocational and technical secondary education system and contributing to its promotion,</w:t>
      </w:r>
    </w:p>
    <w:p w:rsidR="002D119C" w:rsidRPr="008117F9" w:rsidRDefault="00212002" w:rsidP="00347162">
      <w:pPr>
        <w:shd w:val="clear" w:color="auto" w:fill="FFFFFF" w:themeFill="background1"/>
        <w:jc w:val="both"/>
      </w:pPr>
      <w:r>
        <w:tab/>
      </w:r>
      <w:r w:rsidR="002D119C" w:rsidRPr="008117F9">
        <w:t>• In this context, students should be trained in the professions they want to study in line with their individual characteristics, interests, wishes and needs, and on the other hand, they should be prepared for higher education and life in the best way by offering intellectual development opportunities</w:t>
      </w:r>
      <w:r w:rsidR="00CB4A0F" w:rsidRPr="008117F9">
        <w:t xml:space="preserve"> </w:t>
      </w:r>
      <w:r w:rsidR="002D119C" w:rsidRPr="008117F9">
        <w:t>is intended.</w:t>
      </w:r>
    </w:p>
    <w:p w:rsidR="0034462B" w:rsidRPr="008117F9" w:rsidRDefault="0034462B" w:rsidP="00347162">
      <w:pPr>
        <w:shd w:val="clear" w:color="auto" w:fill="FFFFFF" w:themeFill="background1"/>
        <w:jc w:val="both"/>
      </w:pPr>
    </w:p>
    <w:p w:rsidR="002D119C" w:rsidRPr="008117F9" w:rsidRDefault="00DF74A1" w:rsidP="00347162">
      <w:pPr>
        <w:shd w:val="clear" w:color="auto" w:fill="FFFFFF" w:themeFill="background1"/>
        <w:jc w:val="both"/>
        <w:rPr>
          <w:b/>
        </w:rPr>
      </w:pPr>
      <w:r w:rsidRPr="008117F9">
        <w:rPr>
          <w:b/>
        </w:rPr>
        <w:t>2</w:t>
      </w:r>
      <w:r w:rsidR="002C243A">
        <w:rPr>
          <w:b/>
        </w:rPr>
        <w:t>.</w:t>
      </w:r>
      <w:r w:rsidR="002C243A">
        <w:rPr>
          <w:b/>
        </w:rPr>
        <w:tab/>
      </w:r>
      <w:r w:rsidR="002D119C" w:rsidRPr="008117F9">
        <w:rPr>
          <w:b/>
        </w:rPr>
        <w:t>VOCATIONAL AND TECHNICAL ANATOLIAN HIGH SCHOOLS WITHIN THE SCOPE OF THE INTERNATIONAL EDUCATION PROGRAM</w:t>
      </w:r>
    </w:p>
    <w:p w:rsidR="002D119C" w:rsidRPr="008117F9" w:rsidRDefault="002D119C" w:rsidP="00347162">
      <w:pPr>
        <w:shd w:val="clear" w:color="auto" w:fill="FFFFFF" w:themeFill="background1"/>
        <w:jc w:val="both"/>
        <w:rPr>
          <w:b/>
        </w:rPr>
      </w:pPr>
    </w:p>
    <w:p w:rsidR="002D119C" w:rsidRPr="008117F9" w:rsidRDefault="00212002" w:rsidP="00347162">
      <w:pPr>
        <w:shd w:val="clear" w:color="auto" w:fill="FFFFFF" w:themeFill="background1"/>
        <w:jc w:val="both"/>
      </w:pPr>
      <w:r>
        <w:tab/>
      </w:r>
      <w:r w:rsidR="002D119C" w:rsidRPr="008117F9">
        <w:t xml:space="preserve">Vocational and Technical Anatolian High Schools are </w:t>
      </w:r>
      <w:r w:rsidR="00C17FEF" w:rsidRPr="008117F9">
        <w:t xml:space="preserve">educational institutions supporting the establishment of education and employment relations into a healthy, balanced and dynamic structure in accordance with the principles and policies of the Ministry of National Education </w:t>
      </w:r>
      <w:r w:rsidR="002D119C" w:rsidRPr="008117F9">
        <w:t>that aim to develop students in terms of physical, mental, moral, spiritual, social and cultural qualities, to be respectful to democracy and human rights, to equip it with the knowledge and skills required by our age and to prepare it for the future, to prepare students for higher education, profession, life and business fields by giving a common general culture at secondary education level, to ensure that education and employment relations have a healthy</w:t>
      </w:r>
      <w:r w:rsidR="00C17FEF" w:rsidRPr="008117F9">
        <w:t xml:space="preserve">, </w:t>
      </w:r>
      <w:r w:rsidR="002D119C" w:rsidRPr="008117F9">
        <w:t>to develop students' sense of self-confidence, self-control and responsibility, to give students the habit of working and solidarity,  to enable students to learn a foreign language at a level that can monitor the developments and changes in the world, to enable students to produce knowledge by developing projects using their knowledge and skills, to provide qualified education by using technology, to adopt lifelong learning to individuals, to comply with international standards in education, production and service and to encourage certification.</w:t>
      </w:r>
    </w:p>
    <w:p w:rsidR="002D119C" w:rsidRDefault="00212002" w:rsidP="00347162">
      <w:pPr>
        <w:pStyle w:val="GvdeMetni"/>
        <w:shd w:val="clear" w:color="auto" w:fill="FFFFFF" w:themeFill="background1"/>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1F7A78" w:rsidRPr="008117F9">
        <w:rPr>
          <w:rFonts w:ascii="Times New Roman" w:eastAsia="Times New Roman" w:hAnsi="Times New Roman" w:cs="Times New Roman"/>
          <w:sz w:val="24"/>
          <w:szCs w:val="24"/>
          <w:lang w:eastAsia="tr-TR"/>
        </w:rPr>
        <w:t>Within the structure of these schools; there are Anatolian Technical and Anatolian Vocational Programs and Vocational Education Center Programs. In these programs, education and training activities are carried out in the relevant professional fields / branches. International students will be accepted to the areas listed in the table below in the schools deemed suitable for the International Education Program.</w:t>
      </w:r>
    </w:p>
    <w:p w:rsidR="007A390A" w:rsidRDefault="007A390A" w:rsidP="00347162">
      <w:pPr>
        <w:pStyle w:val="GvdeMetni"/>
        <w:shd w:val="clear" w:color="auto" w:fill="FFFFFF" w:themeFill="background1"/>
        <w:jc w:val="both"/>
        <w:rPr>
          <w:rFonts w:ascii="Times New Roman" w:hAnsi="Times New Roman" w:cs="Times New Roman"/>
          <w:sz w:val="24"/>
          <w:szCs w:val="24"/>
        </w:rPr>
      </w:pPr>
    </w:p>
    <w:p w:rsidR="0051120B" w:rsidRPr="008117F9" w:rsidRDefault="0051120B" w:rsidP="00347162">
      <w:pPr>
        <w:pStyle w:val="GvdeMetni"/>
        <w:shd w:val="clear" w:color="auto" w:fill="FFFFFF" w:themeFill="background1"/>
        <w:jc w:val="both"/>
        <w:rPr>
          <w:rFonts w:ascii="Times New Roman" w:hAnsi="Times New Roman" w:cs="Times New Roman"/>
          <w:sz w:val="24"/>
          <w:szCs w:val="24"/>
        </w:rPr>
      </w:pPr>
    </w:p>
    <w:p w:rsidR="002D119C" w:rsidRDefault="002D119C" w:rsidP="00347162">
      <w:pPr>
        <w:pStyle w:val="GvdeMetni"/>
        <w:shd w:val="clear" w:color="auto" w:fill="FFFFFF" w:themeFill="background1"/>
        <w:jc w:val="both"/>
        <w:rPr>
          <w:rFonts w:ascii="Times New Roman" w:hAnsi="Times New Roman" w:cs="Times New Roman"/>
          <w:sz w:val="24"/>
          <w:szCs w:val="24"/>
        </w:rPr>
      </w:pPr>
    </w:p>
    <w:p w:rsidR="00212002" w:rsidRPr="008117F9" w:rsidRDefault="00212002" w:rsidP="00347162">
      <w:pPr>
        <w:pStyle w:val="GvdeMetni"/>
        <w:shd w:val="clear" w:color="auto" w:fill="FFFFFF" w:themeFill="background1"/>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560"/>
        <w:gridCol w:w="1204"/>
        <w:gridCol w:w="1429"/>
        <w:gridCol w:w="3768"/>
        <w:gridCol w:w="2526"/>
      </w:tblGrid>
      <w:tr w:rsidR="00A33680" w:rsidRPr="008117F9" w:rsidTr="002C243A">
        <w:tc>
          <w:tcPr>
            <w:tcW w:w="562" w:type="dxa"/>
          </w:tcPr>
          <w:p w:rsidR="00120C37" w:rsidRPr="002C243A" w:rsidRDefault="00120C37" w:rsidP="002C243A">
            <w:pPr>
              <w:shd w:val="clear" w:color="auto" w:fill="FFFFFF" w:themeFill="background1"/>
              <w:jc w:val="center"/>
              <w:rPr>
                <w:b/>
              </w:rPr>
            </w:pPr>
            <w:r w:rsidRPr="002C243A">
              <w:rPr>
                <w:b/>
              </w:rPr>
              <w:lastRenderedPageBreak/>
              <w:t>No</w:t>
            </w:r>
          </w:p>
        </w:tc>
        <w:tc>
          <w:tcPr>
            <w:tcW w:w="1207" w:type="dxa"/>
          </w:tcPr>
          <w:p w:rsidR="00120C37" w:rsidRPr="002C243A" w:rsidRDefault="00120C37" w:rsidP="002C243A">
            <w:pPr>
              <w:shd w:val="clear" w:color="auto" w:fill="FFFFFF" w:themeFill="background1"/>
              <w:jc w:val="center"/>
              <w:rPr>
                <w:b/>
              </w:rPr>
            </w:pPr>
            <w:r w:rsidRPr="002C243A">
              <w:rPr>
                <w:b/>
              </w:rPr>
              <w:t>Province</w:t>
            </w:r>
          </w:p>
        </w:tc>
        <w:tc>
          <w:tcPr>
            <w:tcW w:w="1429" w:type="dxa"/>
          </w:tcPr>
          <w:p w:rsidR="00120C37" w:rsidRPr="002C243A" w:rsidRDefault="00120C37" w:rsidP="002C243A">
            <w:pPr>
              <w:shd w:val="clear" w:color="auto" w:fill="FFFFFF" w:themeFill="background1"/>
              <w:jc w:val="center"/>
              <w:rPr>
                <w:b/>
              </w:rPr>
            </w:pPr>
            <w:r w:rsidRPr="002C243A">
              <w:rPr>
                <w:b/>
              </w:rPr>
              <w:t>District</w:t>
            </w:r>
          </w:p>
        </w:tc>
        <w:tc>
          <w:tcPr>
            <w:tcW w:w="3856" w:type="dxa"/>
          </w:tcPr>
          <w:p w:rsidR="00120C37" w:rsidRPr="002C243A" w:rsidRDefault="00120C37" w:rsidP="002C243A">
            <w:pPr>
              <w:shd w:val="clear" w:color="auto" w:fill="FFFFFF" w:themeFill="background1"/>
              <w:jc w:val="center"/>
              <w:rPr>
                <w:b/>
              </w:rPr>
            </w:pPr>
            <w:r w:rsidRPr="002C243A">
              <w:rPr>
                <w:b/>
              </w:rPr>
              <w:t>Name of The School</w:t>
            </w:r>
          </w:p>
        </w:tc>
        <w:tc>
          <w:tcPr>
            <w:tcW w:w="2552" w:type="dxa"/>
          </w:tcPr>
          <w:p w:rsidR="00120C37" w:rsidRPr="002C243A" w:rsidRDefault="00120C37" w:rsidP="002C243A">
            <w:pPr>
              <w:shd w:val="clear" w:color="auto" w:fill="FFFFFF" w:themeFill="background1"/>
              <w:jc w:val="center"/>
              <w:rPr>
                <w:b/>
              </w:rPr>
            </w:pPr>
            <w:r w:rsidRPr="002C243A">
              <w:rPr>
                <w:b/>
              </w:rPr>
              <w:t>Field</w:t>
            </w:r>
          </w:p>
        </w:tc>
      </w:tr>
      <w:tr w:rsidR="00A33680" w:rsidRPr="008117F9" w:rsidTr="002C243A">
        <w:tc>
          <w:tcPr>
            <w:tcW w:w="562" w:type="dxa"/>
            <w:vAlign w:val="center"/>
          </w:tcPr>
          <w:p w:rsidR="00120C37" w:rsidRPr="008117F9" w:rsidRDefault="00120C37" w:rsidP="002C243A">
            <w:pPr>
              <w:shd w:val="clear" w:color="auto" w:fill="FFFFFF" w:themeFill="background1"/>
              <w:jc w:val="center"/>
              <w:rPr>
                <w:color w:val="000000"/>
              </w:rPr>
            </w:pPr>
            <w:r w:rsidRPr="008117F9">
              <w:rPr>
                <w:color w:val="000000"/>
              </w:rPr>
              <w:t>1</w:t>
            </w:r>
          </w:p>
        </w:tc>
        <w:tc>
          <w:tcPr>
            <w:tcW w:w="1207" w:type="dxa"/>
            <w:vAlign w:val="center"/>
          </w:tcPr>
          <w:p w:rsidR="00120C37" w:rsidRPr="008117F9" w:rsidRDefault="00120C37" w:rsidP="002C243A">
            <w:pPr>
              <w:shd w:val="clear" w:color="auto" w:fill="FFFFFF" w:themeFill="background1"/>
              <w:jc w:val="center"/>
              <w:rPr>
                <w:color w:val="000000"/>
              </w:rPr>
            </w:pPr>
            <w:r w:rsidRPr="008117F9">
              <w:rPr>
                <w:color w:val="000000"/>
              </w:rPr>
              <w:t>Ankara</w:t>
            </w:r>
          </w:p>
        </w:tc>
        <w:tc>
          <w:tcPr>
            <w:tcW w:w="1429" w:type="dxa"/>
            <w:vAlign w:val="center"/>
          </w:tcPr>
          <w:p w:rsidR="00120C37" w:rsidRPr="008117F9" w:rsidRDefault="00120C37" w:rsidP="002C243A">
            <w:pPr>
              <w:shd w:val="clear" w:color="auto" w:fill="FFFFFF" w:themeFill="background1"/>
              <w:jc w:val="center"/>
              <w:rPr>
                <w:color w:val="000000"/>
              </w:rPr>
            </w:pPr>
            <w:r w:rsidRPr="008117F9">
              <w:rPr>
                <w:color w:val="000000"/>
              </w:rPr>
              <w:t>Etimesgut</w:t>
            </w:r>
          </w:p>
        </w:tc>
        <w:tc>
          <w:tcPr>
            <w:tcW w:w="3856" w:type="dxa"/>
            <w:vAlign w:val="center"/>
          </w:tcPr>
          <w:p w:rsidR="00120C37" w:rsidRPr="008117F9" w:rsidRDefault="00120C37" w:rsidP="002C243A">
            <w:pPr>
              <w:shd w:val="clear" w:color="auto" w:fill="FFFFFF" w:themeFill="background1"/>
              <w:jc w:val="both"/>
            </w:pPr>
            <w:r w:rsidRPr="008117F9">
              <w:t>Cezeri Green Technology Vocational and Technical Anatolian High School</w:t>
            </w:r>
          </w:p>
        </w:tc>
        <w:tc>
          <w:tcPr>
            <w:tcW w:w="2552" w:type="dxa"/>
            <w:vAlign w:val="center"/>
          </w:tcPr>
          <w:p w:rsidR="00120C37" w:rsidRPr="008117F9" w:rsidRDefault="00120C37" w:rsidP="002C243A">
            <w:pPr>
              <w:shd w:val="clear" w:color="auto" w:fill="FFFFFF" w:themeFill="background1"/>
            </w:pPr>
            <w:r w:rsidRPr="008117F9">
              <w:t>Renewable Energy Technologies</w:t>
            </w:r>
          </w:p>
        </w:tc>
      </w:tr>
      <w:tr w:rsidR="00A33680" w:rsidRPr="008117F9" w:rsidTr="002C243A">
        <w:tc>
          <w:tcPr>
            <w:tcW w:w="562" w:type="dxa"/>
            <w:vAlign w:val="center"/>
          </w:tcPr>
          <w:p w:rsidR="00120C37" w:rsidRPr="008117F9" w:rsidRDefault="00120C37" w:rsidP="002C243A">
            <w:pPr>
              <w:shd w:val="clear" w:color="auto" w:fill="FFFFFF" w:themeFill="background1"/>
              <w:jc w:val="center"/>
              <w:rPr>
                <w:color w:val="000000"/>
              </w:rPr>
            </w:pPr>
            <w:r w:rsidRPr="008117F9">
              <w:rPr>
                <w:color w:val="000000"/>
              </w:rPr>
              <w:t>2</w:t>
            </w:r>
          </w:p>
        </w:tc>
        <w:tc>
          <w:tcPr>
            <w:tcW w:w="1207" w:type="dxa"/>
            <w:vAlign w:val="center"/>
          </w:tcPr>
          <w:p w:rsidR="00120C37" w:rsidRPr="008117F9" w:rsidRDefault="00120C37" w:rsidP="002C243A">
            <w:pPr>
              <w:shd w:val="clear" w:color="auto" w:fill="FFFFFF" w:themeFill="background1"/>
              <w:jc w:val="center"/>
              <w:rPr>
                <w:color w:val="000000"/>
              </w:rPr>
            </w:pPr>
            <w:r w:rsidRPr="008117F9">
              <w:rPr>
                <w:color w:val="000000"/>
              </w:rPr>
              <w:t>Ankara</w:t>
            </w:r>
          </w:p>
        </w:tc>
        <w:tc>
          <w:tcPr>
            <w:tcW w:w="1429" w:type="dxa"/>
            <w:vAlign w:val="center"/>
          </w:tcPr>
          <w:p w:rsidR="00120C37" w:rsidRPr="008117F9" w:rsidRDefault="00120C37" w:rsidP="002C243A">
            <w:pPr>
              <w:shd w:val="clear" w:color="auto" w:fill="FFFFFF" w:themeFill="background1"/>
              <w:jc w:val="center"/>
              <w:rPr>
                <w:color w:val="000000"/>
              </w:rPr>
            </w:pPr>
            <w:r w:rsidRPr="008117F9">
              <w:rPr>
                <w:color w:val="000000"/>
              </w:rPr>
              <w:t>Gölbaşı</w:t>
            </w:r>
          </w:p>
        </w:tc>
        <w:tc>
          <w:tcPr>
            <w:tcW w:w="3856" w:type="dxa"/>
            <w:vAlign w:val="center"/>
          </w:tcPr>
          <w:p w:rsidR="00120C37" w:rsidRPr="008117F9" w:rsidRDefault="00120C37" w:rsidP="002C243A">
            <w:pPr>
              <w:shd w:val="clear" w:color="auto" w:fill="FFFFFF" w:themeFill="background1"/>
              <w:jc w:val="both"/>
            </w:pPr>
            <w:r w:rsidRPr="008117F9">
              <w:t>Mogan Vocational and Technical Anatolian High School</w:t>
            </w:r>
          </w:p>
        </w:tc>
        <w:tc>
          <w:tcPr>
            <w:tcW w:w="2552" w:type="dxa"/>
            <w:vAlign w:val="center"/>
          </w:tcPr>
          <w:p w:rsidR="00120C37" w:rsidRPr="008117F9" w:rsidRDefault="00120C37" w:rsidP="002C243A">
            <w:pPr>
              <w:shd w:val="clear" w:color="auto" w:fill="FFFFFF" w:themeFill="background1"/>
            </w:pPr>
            <w:r w:rsidRPr="008117F9">
              <w:t>Food and Beverage Services</w:t>
            </w:r>
          </w:p>
        </w:tc>
      </w:tr>
      <w:tr w:rsidR="00A33680" w:rsidRPr="008117F9" w:rsidTr="002C243A">
        <w:tc>
          <w:tcPr>
            <w:tcW w:w="562" w:type="dxa"/>
            <w:vAlign w:val="center"/>
          </w:tcPr>
          <w:p w:rsidR="00120C37" w:rsidRPr="008117F9" w:rsidRDefault="00120C37" w:rsidP="002C243A">
            <w:pPr>
              <w:shd w:val="clear" w:color="auto" w:fill="FFFFFF" w:themeFill="background1"/>
              <w:jc w:val="center"/>
              <w:rPr>
                <w:color w:val="000000"/>
              </w:rPr>
            </w:pPr>
            <w:r w:rsidRPr="008117F9">
              <w:rPr>
                <w:color w:val="000000"/>
              </w:rPr>
              <w:t>3</w:t>
            </w:r>
          </w:p>
        </w:tc>
        <w:tc>
          <w:tcPr>
            <w:tcW w:w="1207" w:type="dxa"/>
            <w:vAlign w:val="center"/>
          </w:tcPr>
          <w:p w:rsidR="00120C37" w:rsidRPr="008117F9" w:rsidRDefault="00120C37" w:rsidP="002C243A">
            <w:pPr>
              <w:shd w:val="clear" w:color="auto" w:fill="FFFFFF" w:themeFill="background1"/>
              <w:jc w:val="center"/>
              <w:rPr>
                <w:color w:val="000000"/>
              </w:rPr>
            </w:pPr>
            <w:r w:rsidRPr="008117F9">
              <w:rPr>
                <w:color w:val="000000"/>
              </w:rPr>
              <w:t>Antalya</w:t>
            </w:r>
          </w:p>
        </w:tc>
        <w:tc>
          <w:tcPr>
            <w:tcW w:w="1429" w:type="dxa"/>
            <w:vAlign w:val="center"/>
          </w:tcPr>
          <w:p w:rsidR="00120C37" w:rsidRPr="008117F9" w:rsidRDefault="00120C37" w:rsidP="002C243A">
            <w:pPr>
              <w:shd w:val="clear" w:color="auto" w:fill="FFFFFF" w:themeFill="background1"/>
              <w:jc w:val="center"/>
              <w:rPr>
                <w:color w:val="000000"/>
              </w:rPr>
            </w:pPr>
            <w:r w:rsidRPr="008117F9">
              <w:rPr>
                <w:color w:val="000000"/>
              </w:rPr>
              <w:t>Serik</w:t>
            </w:r>
          </w:p>
        </w:tc>
        <w:tc>
          <w:tcPr>
            <w:tcW w:w="3856" w:type="dxa"/>
            <w:vAlign w:val="center"/>
          </w:tcPr>
          <w:p w:rsidR="00120C37" w:rsidRPr="008117F9" w:rsidRDefault="00120C37" w:rsidP="002C243A">
            <w:pPr>
              <w:shd w:val="clear" w:color="auto" w:fill="FFFFFF" w:themeFill="background1"/>
              <w:jc w:val="both"/>
            </w:pPr>
            <w:r w:rsidRPr="008117F9">
              <w:t>Borsa İstanbul Vocational and Technical Anatolian High School</w:t>
            </w:r>
          </w:p>
        </w:tc>
        <w:tc>
          <w:tcPr>
            <w:tcW w:w="2552" w:type="dxa"/>
            <w:vAlign w:val="center"/>
          </w:tcPr>
          <w:p w:rsidR="00120C37" w:rsidRPr="008117F9" w:rsidRDefault="00120C37" w:rsidP="002C243A">
            <w:pPr>
              <w:shd w:val="clear" w:color="auto" w:fill="FFFFFF" w:themeFill="background1"/>
            </w:pPr>
            <w:r w:rsidRPr="008117F9">
              <w:t>Accommodation and Travel Services</w:t>
            </w:r>
          </w:p>
        </w:tc>
      </w:tr>
      <w:tr w:rsidR="00A33680" w:rsidRPr="008117F9" w:rsidTr="002C243A">
        <w:tc>
          <w:tcPr>
            <w:tcW w:w="562" w:type="dxa"/>
            <w:vAlign w:val="center"/>
          </w:tcPr>
          <w:p w:rsidR="00120C37" w:rsidRPr="008117F9" w:rsidRDefault="00120C37" w:rsidP="002C243A">
            <w:pPr>
              <w:shd w:val="clear" w:color="auto" w:fill="FFFFFF" w:themeFill="background1"/>
              <w:jc w:val="center"/>
              <w:rPr>
                <w:color w:val="000000"/>
              </w:rPr>
            </w:pPr>
            <w:r w:rsidRPr="008117F9">
              <w:rPr>
                <w:color w:val="000000"/>
              </w:rPr>
              <w:t>4</w:t>
            </w:r>
          </w:p>
        </w:tc>
        <w:tc>
          <w:tcPr>
            <w:tcW w:w="1207" w:type="dxa"/>
            <w:vAlign w:val="center"/>
          </w:tcPr>
          <w:p w:rsidR="00120C37" w:rsidRPr="008117F9" w:rsidRDefault="00120C37" w:rsidP="002C243A">
            <w:pPr>
              <w:shd w:val="clear" w:color="auto" w:fill="FFFFFF" w:themeFill="background1"/>
              <w:jc w:val="center"/>
              <w:rPr>
                <w:color w:val="000000"/>
              </w:rPr>
            </w:pPr>
            <w:r w:rsidRPr="008117F9">
              <w:rPr>
                <w:color w:val="000000"/>
              </w:rPr>
              <w:t>Balıkesir</w:t>
            </w:r>
          </w:p>
        </w:tc>
        <w:tc>
          <w:tcPr>
            <w:tcW w:w="1429" w:type="dxa"/>
            <w:vAlign w:val="center"/>
          </w:tcPr>
          <w:p w:rsidR="00120C37" w:rsidRPr="008117F9" w:rsidRDefault="00120C37" w:rsidP="002C243A">
            <w:pPr>
              <w:shd w:val="clear" w:color="auto" w:fill="FFFFFF" w:themeFill="background1"/>
              <w:jc w:val="center"/>
              <w:rPr>
                <w:color w:val="000000"/>
              </w:rPr>
            </w:pPr>
            <w:r w:rsidRPr="008117F9">
              <w:rPr>
                <w:color w:val="000000"/>
              </w:rPr>
              <w:t>İvrindi</w:t>
            </w:r>
          </w:p>
        </w:tc>
        <w:tc>
          <w:tcPr>
            <w:tcW w:w="3856" w:type="dxa"/>
            <w:vAlign w:val="center"/>
          </w:tcPr>
          <w:p w:rsidR="00120C37" w:rsidRPr="008117F9" w:rsidRDefault="00120C37" w:rsidP="002C243A">
            <w:pPr>
              <w:shd w:val="clear" w:color="auto" w:fill="FFFFFF" w:themeFill="background1"/>
              <w:jc w:val="both"/>
            </w:pPr>
            <w:r w:rsidRPr="008117F9">
              <w:t>Nurettin Çarmıklı Mining Vocational and Technical Anatolian High School</w:t>
            </w:r>
          </w:p>
        </w:tc>
        <w:tc>
          <w:tcPr>
            <w:tcW w:w="2552" w:type="dxa"/>
            <w:vAlign w:val="center"/>
          </w:tcPr>
          <w:p w:rsidR="00120C37" w:rsidRPr="008117F9" w:rsidRDefault="00120C37" w:rsidP="002C243A">
            <w:pPr>
              <w:shd w:val="clear" w:color="auto" w:fill="FFFFFF" w:themeFill="background1"/>
            </w:pPr>
            <w:r w:rsidRPr="008117F9">
              <w:t>Mining Technology</w:t>
            </w:r>
          </w:p>
        </w:tc>
      </w:tr>
      <w:tr w:rsidR="00A33680" w:rsidRPr="008117F9" w:rsidTr="002C243A">
        <w:tc>
          <w:tcPr>
            <w:tcW w:w="562" w:type="dxa"/>
            <w:vAlign w:val="center"/>
          </w:tcPr>
          <w:p w:rsidR="00120C37" w:rsidRPr="008117F9" w:rsidRDefault="00120C37" w:rsidP="002C243A">
            <w:pPr>
              <w:shd w:val="clear" w:color="auto" w:fill="FFFFFF" w:themeFill="background1"/>
              <w:jc w:val="center"/>
              <w:rPr>
                <w:color w:val="000000"/>
              </w:rPr>
            </w:pPr>
            <w:r w:rsidRPr="008117F9">
              <w:rPr>
                <w:color w:val="000000"/>
              </w:rPr>
              <w:t>5</w:t>
            </w:r>
          </w:p>
        </w:tc>
        <w:tc>
          <w:tcPr>
            <w:tcW w:w="1207" w:type="dxa"/>
            <w:vAlign w:val="center"/>
          </w:tcPr>
          <w:p w:rsidR="00120C37" w:rsidRPr="008117F9" w:rsidRDefault="00120C37" w:rsidP="002C243A">
            <w:pPr>
              <w:shd w:val="clear" w:color="auto" w:fill="FFFFFF" w:themeFill="background1"/>
              <w:jc w:val="center"/>
              <w:rPr>
                <w:color w:val="000000"/>
              </w:rPr>
            </w:pPr>
            <w:r w:rsidRPr="008117F9">
              <w:rPr>
                <w:color w:val="000000"/>
              </w:rPr>
              <w:t>Bursa</w:t>
            </w:r>
          </w:p>
        </w:tc>
        <w:tc>
          <w:tcPr>
            <w:tcW w:w="1429" w:type="dxa"/>
            <w:vAlign w:val="center"/>
          </w:tcPr>
          <w:p w:rsidR="00120C37" w:rsidRPr="008117F9" w:rsidRDefault="00120C37" w:rsidP="002C243A">
            <w:pPr>
              <w:shd w:val="clear" w:color="auto" w:fill="FFFFFF" w:themeFill="background1"/>
              <w:jc w:val="center"/>
              <w:rPr>
                <w:color w:val="000000"/>
              </w:rPr>
            </w:pPr>
            <w:r w:rsidRPr="008117F9">
              <w:rPr>
                <w:color w:val="000000"/>
              </w:rPr>
              <w:t>Osmangazi</w:t>
            </w:r>
          </w:p>
        </w:tc>
        <w:tc>
          <w:tcPr>
            <w:tcW w:w="3856" w:type="dxa"/>
            <w:vAlign w:val="center"/>
          </w:tcPr>
          <w:p w:rsidR="00120C37" w:rsidRPr="008117F9" w:rsidRDefault="00120C37" w:rsidP="002C243A">
            <w:pPr>
              <w:shd w:val="clear" w:color="auto" w:fill="FFFFFF" w:themeFill="background1"/>
              <w:jc w:val="both"/>
            </w:pPr>
            <w:r w:rsidRPr="008117F9">
              <w:t>Tophane Vocational and Technical Anatolian High School</w:t>
            </w:r>
          </w:p>
        </w:tc>
        <w:tc>
          <w:tcPr>
            <w:tcW w:w="2552" w:type="dxa"/>
            <w:vAlign w:val="center"/>
          </w:tcPr>
          <w:p w:rsidR="00120C37" w:rsidRPr="008117F9" w:rsidRDefault="00120C37" w:rsidP="002C243A">
            <w:pPr>
              <w:shd w:val="clear" w:color="auto" w:fill="FFFFFF" w:themeFill="background1"/>
            </w:pPr>
            <w:r w:rsidRPr="008117F9">
              <w:t>Machinery and Design Technology</w:t>
            </w:r>
          </w:p>
        </w:tc>
      </w:tr>
      <w:tr w:rsidR="00A33680" w:rsidRPr="008117F9" w:rsidTr="002C243A">
        <w:tc>
          <w:tcPr>
            <w:tcW w:w="562" w:type="dxa"/>
            <w:vAlign w:val="center"/>
          </w:tcPr>
          <w:p w:rsidR="00120C37" w:rsidRPr="008117F9" w:rsidRDefault="00120C37" w:rsidP="002C243A">
            <w:pPr>
              <w:shd w:val="clear" w:color="auto" w:fill="FFFFFF" w:themeFill="background1"/>
              <w:jc w:val="center"/>
              <w:rPr>
                <w:color w:val="000000"/>
              </w:rPr>
            </w:pPr>
            <w:r w:rsidRPr="008117F9">
              <w:rPr>
                <w:color w:val="000000"/>
              </w:rPr>
              <w:t>6</w:t>
            </w:r>
          </w:p>
        </w:tc>
        <w:tc>
          <w:tcPr>
            <w:tcW w:w="1207" w:type="dxa"/>
            <w:vAlign w:val="center"/>
          </w:tcPr>
          <w:p w:rsidR="00120C37" w:rsidRPr="008117F9" w:rsidRDefault="00120C37" w:rsidP="002C243A">
            <w:pPr>
              <w:shd w:val="clear" w:color="auto" w:fill="FFFFFF" w:themeFill="background1"/>
              <w:jc w:val="center"/>
              <w:rPr>
                <w:color w:val="000000"/>
              </w:rPr>
            </w:pPr>
            <w:r w:rsidRPr="008117F9">
              <w:rPr>
                <w:color w:val="000000"/>
              </w:rPr>
              <w:t>İstanbul</w:t>
            </w:r>
          </w:p>
        </w:tc>
        <w:tc>
          <w:tcPr>
            <w:tcW w:w="1429" w:type="dxa"/>
            <w:vAlign w:val="center"/>
          </w:tcPr>
          <w:p w:rsidR="00120C37" w:rsidRPr="008117F9" w:rsidRDefault="00120C37" w:rsidP="002C243A">
            <w:pPr>
              <w:shd w:val="clear" w:color="auto" w:fill="FFFFFF" w:themeFill="background1"/>
              <w:jc w:val="center"/>
              <w:rPr>
                <w:color w:val="000000"/>
              </w:rPr>
            </w:pPr>
            <w:r w:rsidRPr="008117F9">
              <w:rPr>
                <w:color w:val="000000"/>
              </w:rPr>
              <w:t>Bahçelievler</w:t>
            </w:r>
          </w:p>
        </w:tc>
        <w:tc>
          <w:tcPr>
            <w:tcW w:w="3856" w:type="dxa"/>
            <w:vAlign w:val="center"/>
          </w:tcPr>
          <w:p w:rsidR="00120C37" w:rsidRPr="008117F9" w:rsidRDefault="00F17127" w:rsidP="002C243A">
            <w:pPr>
              <w:shd w:val="clear" w:color="auto" w:fill="FFFFFF" w:themeFill="background1"/>
              <w:jc w:val="both"/>
            </w:pPr>
            <w:r w:rsidRPr="008117F9">
              <w:t xml:space="preserve">İMMİB </w:t>
            </w:r>
            <w:r w:rsidR="00120C37" w:rsidRPr="008117F9">
              <w:t>Erkan Avcı Vocational and Technical Anatolian High School</w:t>
            </w:r>
          </w:p>
        </w:tc>
        <w:tc>
          <w:tcPr>
            <w:tcW w:w="2552" w:type="dxa"/>
            <w:vAlign w:val="center"/>
          </w:tcPr>
          <w:p w:rsidR="00120C37" w:rsidRPr="008117F9" w:rsidRDefault="00120C37" w:rsidP="002C243A">
            <w:pPr>
              <w:shd w:val="clear" w:color="auto" w:fill="FFFFFF" w:themeFill="background1"/>
            </w:pPr>
            <w:r w:rsidRPr="008117F9">
              <w:t>Machinery and Design Technology</w:t>
            </w:r>
          </w:p>
        </w:tc>
      </w:tr>
      <w:tr w:rsidR="00A33680" w:rsidRPr="008117F9" w:rsidTr="002C243A">
        <w:tc>
          <w:tcPr>
            <w:tcW w:w="562" w:type="dxa"/>
            <w:vAlign w:val="center"/>
          </w:tcPr>
          <w:p w:rsidR="00120C37" w:rsidRPr="008117F9" w:rsidRDefault="00120C37" w:rsidP="002C243A">
            <w:pPr>
              <w:shd w:val="clear" w:color="auto" w:fill="FFFFFF" w:themeFill="background1"/>
              <w:jc w:val="center"/>
              <w:rPr>
                <w:color w:val="000000"/>
              </w:rPr>
            </w:pPr>
            <w:r w:rsidRPr="008117F9">
              <w:rPr>
                <w:color w:val="000000"/>
              </w:rPr>
              <w:t>7</w:t>
            </w:r>
          </w:p>
        </w:tc>
        <w:tc>
          <w:tcPr>
            <w:tcW w:w="1207" w:type="dxa"/>
            <w:vAlign w:val="center"/>
          </w:tcPr>
          <w:p w:rsidR="00120C37" w:rsidRPr="008117F9" w:rsidRDefault="00120C37" w:rsidP="002C243A">
            <w:pPr>
              <w:shd w:val="clear" w:color="auto" w:fill="FFFFFF" w:themeFill="background1"/>
              <w:jc w:val="center"/>
              <w:rPr>
                <w:color w:val="000000"/>
              </w:rPr>
            </w:pPr>
            <w:r w:rsidRPr="008117F9">
              <w:rPr>
                <w:color w:val="000000"/>
              </w:rPr>
              <w:t>İstanbul</w:t>
            </w:r>
          </w:p>
        </w:tc>
        <w:tc>
          <w:tcPr>
            <w:tcW w:w="1429" w:type="dxa"/>
            <w:vAlign w:val="center"/>
          </w:tcPr>
          <w:p w:rsidR="00120C37" w:rsidRPr="008117F9" w:rsidRDefault="00120C37" w:rsidP="002C243A">
            <w:pPr>
              <w:shd w:val="clear" w:color="auto" w:fill="FFFFFF" w:themeFill="background1"/>
              <w:jc w:val="center"/>
              <w:rPr>
                <w:color w:val="000000"/>
              </w:rPr>
            </w:pPr>
            <w:r w:rsidRPr="008117F9">
              <w:rPr>
                <w:color w:val="000000"/>
              </w:rPr>
              <w:t>Beşiktaş</w:t>
            </w:r>
          </w:p>
        </w:tc>
        <w:tc>
          <w:tcPr>
            <w:tcW w:w="3856" w:type="dxa"/>
            <w:vAlign w:val="center"/>
          </w:tcPr>
          <w:p w:rsidR="00120C37" w:rsidRPr="008117F9" w:rsidRDefault="00F17127" w:rsidP="002C243A">
            <w:pPr>
              <w:shd w:val="clear" w:color="auto" w:fill="FFFFFF" w:themeFill="background1"/>
              <w:jc w:val="both"/>
            </w:pPr>
            <w:r w:rsidRPr="008117F9">
              <w:t xml:space="preserve">İSOV </w:t>
            </w:r>
            <w:r w:rsidR="00120C37" w:rsidRPr="008117F9">
              <w:t>Dinçkök Vocational and Technical Anatolian High School</w:t>
            </w:r>
          </w:p>
        </w:tc>
        <w:tc>
          <w:tcPr>
            <w:tcW w:w="2552" w:type="dxa"/>
            <w:vAlign w:val="center"/>
          </w:tcPr>
          <w:p w:rsidR="00120C37" w:rsidRPr="008117F9" w:rsidRDefault="00120C37" w:rsidP="002C243A">
            <w:pPr>
              <w:shd w:val="clear" w:color="auto" w:fill="FFFFFF" w:themeFill="background1"/>
            </w:pPr>
            <w:r w:rsidRPr="008117F9">
              <w:t>Renewable Energy Technologies</w:t>
            </w:r>
          </w:p>
        </w:tc>
      </w:tr>
      <w:tr w:rsidR="00A33680" w:rsidRPr="008117F9" w:rsidTr="002C243A">
        <w:tc>
          <w:tcPr>
            <w:tcW w:w="562" w:type="dxa"/>
            <w:vAlign w:val="center"/>
          </w:tcPr>
          <w:p w:rsidR="00120C37" w:rsidRPr="008117F9" w:rsidRDefault="00120C37" w:rsidP="002C243A">
            <w:pPr>
              <w:shd w:val="clear" w:color="auto" w:fill="FFFFFF" w:themeFill="background1"/>
              <w:jc w:val="center"/>
              <w:rPr>
                <w:color w:val="000000"/>
              </w:rPr>
            </w:pPr>
            <w:r w:rsidRPr="008117F9">
              <w:rPr>
                <w:color w:val="000000"/>
              </w:rPr>
              <w:t>8</w:t>
            </w:r>
          </w:p>
        </w:tc>
        <w:tc>
          <w:tcPr>
            <w:tcW w:w="1207" w:type="dxa"/>
            <w:vAlign w:val="center"/>
          </w:tcPr>
          <w:p w:rsidR="00120C37" w:rsidRPr="008117F9" w:rsidRDefault="00120C37" w:rsidP="002C243A">
            <w:pPr>
              <w:shd w:val="clear" w:color="auto" w:fill="FFFFFF" w:themeFill="background1"/>
              <w:jc w:val="center"/>
              <w:rPr>
                <w:color w:val="000000"/>
              </w:rPr>
            </w:pPr>
            <w:r w:rsidRPr="008117F9">
              <w:rPr>
                <w:color w:val="000000"/>
              </w:rPr>
              <w:t>Konya</w:t>
            </w:r>
          </w:p>
        </w:tc>
        <w:tc>
          <w:tcPr>
            <w:tcW w:w="1429" w:type="dxa"/>
            <w:vAlign w:val="center"/>
          </w:tcPr>
          <w:p w:rsidR="00120C37" w:rsidRPr="008117F9" w:rsidRDefault="00120C37" w:rsidP="002C243A">
            <w:pPr>
              <w:shd w:val="clear" w:color="auto" w:fill="FFFFFF" w:themeFill="background1"/>
              <w:jc w:val="center"/>
              <w:rPr>
                <w:color w:val="000000"/>
              </w:rPr>
            </w:pPr>
            <w:r w:rsidRPr="008117F9">
              <w:rPr>
                <w:color w:val="000000"/>
              </w:rPr>
              <w:t>Selçuklu</w:t>
            </w:r>
          </w:p>
        </w:tc>
        <w:tc>
          <w:tcPr>
            <w:tcW w:w="3856" w:type="dxa"/>
            <w:vAlign w:val="center"/>
          </w:tcPr>
          <w:p w:rsidR="00120C37" w:rsidRPr="008117F9" w:rsidRDefault="00120C37" w:rsidP="002C243A">
            <w:pPr>
              <w:shd w:val="clear" w:color="auto" w:fill="FFFFFF" w:themeFill="background1"/>
              <w:jc w:val="both"/>
            </w:pPr>
            <w:r w:rsidRPr="008117F9">
              <w:t xml:space="preserve">Mehmet Tuza </w:t>
            </w:r>
            <w:r w:rsidR="00F17127" w:rsidRPr="008117F9">
              <w:t xml:space="preserve">PAKPEN </w:t>
            </w:r>
            <w:r w:rsidRPr="008117F9">
              <w:t>Vocational and Technical Anatolian High School</w:t>
            </w:r>
          </w:p>
        </w:tc>
        <w:tc>
          <w:tcPr>
            <w:tcW w:w="2552" w:type="dxa"/>
            <w:vAlign w:val="center"/>
          </w:tcPr>
          <w:p w:rsidR="00120C37" w:rsidRPr="008117F9" w:rsidRDefault="00120C37" w:rsidP="002C243A">
            <w:pPr>
              <w:shd w:val="clear" w:color="auto" w:fill="FFFFFF" w:themeFill="background1"/>
            </w:pPr>
            <w:r w:rsidRPr="008117F9">
              <w:t>Industrial Automation Technologies</w:t>
            </w:r>
          </w:p>
        </w:tc>
      </w:tr>
      <w:tr w:rsidR="00A33680" w:rsidRPr="008117F9" w:rsidTr="002C243A">
        <w:tc>
          <w:tcPr>
            <w:tcW w:w="562" w:type="dxa"/>
            <w:vAlign w:val="center"/>
          </w:tcPr>
          <w:p w:rsidR="00120C37" w:rsidRPr="008117F9" w:rsidRDefault="00120C37" w:rsidP="002C243A">
            <w:pPr>
              <w:shd w:val="clear" w:color="auto" w:fill="FFFFFF" w:themeFill="background1"/>
              <w:jc w:val="center"/>
              <w:rPr>
                <w:color w:val="000000"/>
              </w:rPr>
            </w:pPr>
            <w:r w:rsidRPr="008117F9">
              <w:rPr>
                <w:color w:val="000000"/>
              </w:rPr>
              <w:t>9</w:t>
            </w:r>
          </w:p>
        </w:tc>
        <w:tc>
          <w:tcPr>
            <w:tcW w:w="1207" w:type="dxa"/>
            <w:vAlign w:val="center"/>
          </w:tcPr>
          <w:p w:rsidR="00120C37" w:rsidRPr="008117F9" w:rsidRDefault="00120C37" w:rsidP="002C243A">
            <w:pPr>
              <w:shd w:val="clear" w:color="auto" w:fill="FFFFFF" w:themeFill="background1"/>
              <w:jc w:val="center"/>
              <w:rPr>
                <w:color w:val="000000"/>
              </w:rPr>
            </w:pPr>
            <w:r w:rsidRPr="008117F9">
              <w:rPr>
                <w:color w:val="000000"/>
              </w:rPr>
              <w:t>Konya</w:t>
            </w:r>
          </w:p>
        </w:tc>
        <w:tc>
          <w:tcPr>
            <w:tcW w:w="1429" w:type="dxa"/>
            <w:vAlign w:val="center"/>
          </w:tcPr>
          <w:p w:rsidR="00120C37" w:rsidRPr="008117F9" w:rsidRDefault="00120C37" w:rsidP="002C243A">
            <w:pPr>
              <w:shd w:val="clear" w:color="auto" w:fill="FFFFFF" w:themeFill="background1"/>
              <w:jc w:val="center"/>
              <w:rPr>
                <w:color w:val="000000"/>
              </w:rPr>
            </w:pPr>
            <w:r w:rsidRPr="008117F9">
              <w:rPr>
                <w:color w:val="000000"/>
              </w:rPr>
              <w:t>Karatay</w:t>
            </w:r>
          </w:p>
        </w:tc>
        <w:tc>
          <w:tcPr>
            <w:tcW w:w="3856" w:type="dxa"/>
            <w:vAlign w:val="center"/>
          </w:tcPr>
          <w:p w:rsidR="00120C37" w:rsidRPr="008117F9" w:rsidRDefault="00120C37" w:rsidP="002C243A">
            <w:pPr>
              <w:shd w:val="clear" w:color="auto" w:fill="FFFFFF" w:themeFill="background1"/>
              <w:jc w:val="both"/>
            </w:pPr>
            <w:r w:rsidRPr="008117F9">
              <w:t>Celaleddin Karatay Vocational and Technical Anatolian High School</w:t>
            </w:r>
          </w:p>
        </w:tc>
        <w:tc>
          <w:tcPr>
            <w:tcW w:w="2552" w:type="dxa"/>
            <w:vAlign w:val="center"/>
          </w:tcPr>
          <w:p w:rsidR="00120C37" w:rsidRPr="008117F9" w:rsidRDefault="00120C37" w:rsidP="002C243A">
            <w:pPr>
              <w:shd w:val="clear" w:color="auto" w:fill="FFFFFF" w:themeFill="background1"/>
            </w:pPr>
            <w:r w:rsidRPr="008117F9">
              <w:t>Agriculture</w:t>
            </w:r>
          </w:p>
        </w:tc>
      </w:tr>
      <w:tr w:rsidR="00A33680" w:rsidRPr="008117F9" w:rsidTr="002C243A">
        <w:tc>
          <w:tcPr>
            <w:tcW w:w="562" w:type="dxa"/>
            <w:vAlign w:val="center"/>
          </w:tcPr>
          <w:p w:rsidR="00120C37" w:rsidRPr="008117F9" w:rsidRDefault="00120C37" w:rsidP="002C243A">
            <w:pPr>
              <w:shd w:val="clear" w:color="auto" w:fill="FFFFFF" w:themeFill="background1"/>
              <w:jc w:val="center"/>
              <w:rPr>
                <w:color w:val="000000"/>
              </w:rPr>
            </w:pPr>
            <w:r w:rsidRPr="008117F9">
              <w:rPr>
                <w:color w:val="000000"/>
              </w:rPr>
              <w:t>10</w:t>
            </w:r>
          </w:p>
        </w:tc>
        <w:tc>
          <w:tcPr>
            <w:tcW w:w="1207" w:type="dxa"/>
            <w:vAlign w:val="center"/>
          </w:tcPr>
          <w:p w:rsidR="00120C37" w:rsidRPr="008117F9" w:rsidRDefault="00120C37" w:rsidP="002C243A">
            <w:pPr>
              <w:shd w:val="clear" w:color="auto" w:fill="FFFFFF" w:themeFill="background1"/>
              <w:jc w:val="center"/>
              <w:rPr>
                <w:color w:val="000000"/>
              </w:rPr>
            </w:pPr>
            <w:r w:rsidRPr="008117F9">
              <w:rPr>
                <w:color w:val="000000"/>
              </w:rPr>
              <w:t>Ordu</w:t>
            </w:r>
          </w:p>
        </w:tc>
        <w:tc>
          <w:tcPr>
            <w:tcW w:w="1429" w:type="dxa"/>
            <w:vAlign w:val="center"/>
          </w:tcPr>
          <w:p w:rsidR="00120C37" w:rsidRPr="008117F9" w:rsidRDefault="00120C37" w:rsidP="002C243A">
            <w:pPr>
              <w:shd w:val="clear" w:color="auto" w:fill="FFFFFF" w:themeFill="background1"/>
              <w:jc w:val="center"/>
              <w:rPr>
                <w:color w:val="000000"/>
              </w:rPr>
            </w:pPr>
            <w:r w:rsidRPr="008117F9">
              <w:rPr>
                <w:color w:val="000000"/>
              </w:rPr>
              <w:t>Altınordu</w:t>
            </w:r>
          </w:p>
        </w:tc>
        <w:tc>
          <w:tcPr>
            <w:tcW w:w="3856" w:type="dxa"/>
            <w:vAlign w:val="center"/>
          </w:tcPr>
          <w:p w:rsidR="00120C37" w:rsidRPr="008117F9" w:rsidRDefault="00120C37" w:rsidP="002C243A">
            <w:pPr>
              <w:shd w:val="clear" w:color="auto" w:fill="FFFFFF" w:themeFill="background1"/>
              <w:jc w:val="both"/>
            </w:pPr>
            <w:r w:rsidRPr="008117F9">
              <w:t>Ordu Union of Chambers a</w:t>
            </w:r>
            <w:r w:rsidR="005C3BF9" w:rsidRPr="008117F9">
              <w:t>nd Commodity Exchanges of Türkiye</w:t>
            </w:r>
            <w:r w:rsidRPr="008117F9">
              <w:t xml:space="preserve"> Vocational and Technical Anatolian High School</w:t>
            </w:r>
          </w:p>
        </w:tc>
        <w:tc>
          <w:tcPr>
            <w:tcW w:w="2552" w:type="dxa"/>
            <w:vAlign w:val="center"/>
          </w:tcPr>
          <w:p w:rsidR="00120C37" w:rsidRPr="008117F9" w:rsidRDefault="00120C37" w:rsidP="002C243A">
            <w:pPr>
              <w:shd w:val="clear" w:color="auto" w:fill="FFFFFF" w:themeFill="background1"/>
            </w:pPr>
            <w:r w:rsidRPr="008117F9">
              <w:t>Electrical-Electronics Technology</w:t>
            </w:r>
          </w:p>
        </w:tc>
      </w:tr>
    </w:tbl>
    <w:p w:rsidR="00FA7E7F" w:rsidRPr="008117F9" w:rsidRDefault="00FA7E7F" w:rsidP="00347162">
      <w:pPr>
        <w:shd w:val="clear" w:color="auto" w:fill="FFFFFF" w:themeFill="background1"/>
        <w:jc w:val="both"/>
      </w:pPr>
    </w:p>
    <w:p w:rsidR="002D119C" w:rsidRPr="008117F9" w:rsidRDefault="002C243A" w:rsidP="002C243A">
      <w:pPr>
        <w:shd w:val="clear" w:color="auto" w:fill="FFFFFF" w:themeFill="background1"/>
        <w:spacing w:line="264" w:lineRule="auto"/>
        <w:jc w:val="both"/>
      </w:pPr>
      <w:r>
        <w:tab/>
      </w:r>
      <w:r w:rsidR="00FA7E7F" w:rsidRPr="008117F9">
        <w:t>The education period of the schools approved by the Ministry of National Education for the International Education Program is 5 years in total, including Turkish Preparatory +4 years.</w:t>
      </w:r>
    </w:p>
    <w:p w:rsidR="002D119C" w:rsidRPr="008117F9" w:rsidRDefault="002C243A" w:rsidP="002C243A">
      <w:pPr>
        <w:shd w:val="clear" w:color="auto" w:fill="FFFFFF" w:themeFill="background1"/>
        <w:spacing w:line="264" w:lineRule="auto"/>
        <w:jc w:val="both"/>
      </w:pPr>
      <w:r>
        <w:tab/>
      </w:r>
      <w:r w:rsidR="002D119C" w:rsidRPr="008117F9">
        <w:t xml:space="preserve">Course schedules and curricula prepared by the Ministry are applied in these schools. </w:t>
      </w:r>
      <w:r w:rsidR="00CE0059" w:rsidRPr="008117F9">
        <w:t>Turkish is the language of instruction.</w:t>
      </w:r>
    </w:p>
    <w:p w:rsidR="002D119C" w:rsidRPr="008117F9" w:rsidRDefault="002C243A" w:rsidP="002C243A">
      <w:pPr>
        <w:shd w:val="clear" w:color="auto" w:fill="FFFFFF" w:themeFill="background1"/>
        <w:spacing w:line="264" w:lineRule="auto"/>
        <w:jc w:val="both"/>
      </w:pPr>
      <w:r>
        <w:tab/>
      </w:r>
      <w:r w:rsidR="002D119C" w:rsidRPr="008117F9">
        <w:t>Students who deserve to study in the International Education Program receive Turkish education in the Turkish preparatory class for one academic year.</w:t>
      </w:r>
    </w:p>
    <w:p w:rsidR="002D119C" w:rsidRPr="008117F9" w:rsidRDefault="002C243A" w:rsidP="002C243A">
      <w:pPr>
        <w:shd w:val="clear" w:color="auto" w:fill="FFFFFF" w:themeFill="background1"/>
        <w:spacing w:line="264" w:lineRule="auto"/>
        <w:jc w:val="both"/>
      </w:pPr>
      <w:r>
        <w:tab/>
      </w:r>
      <w:r w:rsidR="002D119C" w:rsidRPr="008117F9">
        <w:t>Students who want to go directly to the 9th grade of the same school without studying in the preparatory class of these schools are taken to the written and applied proficiency exa</w:t>
      </w:r>
      <w:r w:rsidR="00E923B5" w:rsidRPr="008117F9">
        <w:t xml:space="preserve">m to be held on the dates </w:t>
      </w:r>
      <w:r w:rsidR="002D119C" w:rsidRPr="008117F9">
        <w:t xml:space="preserve">determined by the </w:t>
      </w:r>
      <w:r w:rsidR="00DF652A" w:rsidRPr="008117F9">
        <w:t xml:space="preserve">Ministry of </w:t>
      </w:r>
      <w:r w:rsidR="00EC6A25">
        <w:t xml:space="preserve">National </w:t>
      </w:r>
      <w:r w:rsidR="00DF652A" w:rsidRPr="008117F9">
        <w:t>Education</w:t>
      </w:r>
      <w:r w:rsidR="00E923B5" w:rsidRPr="008117F9">
        <w:t xml:space="preserve"> in order to evaluate</w:t>
      </w:r>
      <w:r w:rsidR="002D119C" w:rsidRPr="008117F9">
        <w:t xml:space="preserve"> their Turkish proficiency. Students who are determined to be at the B2 language proficiency level as a result of the exam are considered successful and enter the 9th grade; other students continue to the Turkish preparatory class regardless of the number of students.</w:t>
      </w:r>
    </w:p>
    <w:p w:rsidR="00A87929" w:rsidRPr="008117F9" w:rsidRDefault="002C243A" w:rsidP="002C243A">
      <w:pPr>
        <w:shd w:val="clear" w:color="auto" w:fill="FFFFFF" w:themeFill="background1"/>
        <w:spacing w:line="264" w:lineRule="auto"/>
        <w:jc w:val="both"/>
      </w:pPr>
      <w:r>
        <w:tab/>
      </w:r>
      <w:r w:rsidR="00A87929" w:rsidRPr="008117F9">
        <w:t>A Turkish preparatory class is opened to cover all or part of the quota to be determined for the International Education Program within the school.</w:t>
      </w:r>
    </w:p>
    <w:p w:rsidR="00A87929" w:rsidRPr="008117F9" w:rsidRDefault="002C243A" w:rsidP="002C243A">
      <w:pPr>
        <w:shd w:val="clear" w:color="auto" w:fill="FFFFFF" w:themeFill="background1"/>
        <w:spacing w:line="264" w:lineRule="auto"/>
        <w:jc w:val="both"/>
      </w:pPr>
      <w:r>
        <w:tab/>
      </w:r>
      <w:r w:rsidR="00A87929" w:rsidRPr="008117F9">
        <w:t>Turkish preparatory class education is given primarily at the school where international students apply and where they are placed, and if the quota is not filled, at the school/schools approved by the Ministry of National Education.</w:t>
      </w:r>
    </w:p>
    <w:p w:rsidR="00244902" w:rsidRPr="008117F9" w:rsidRDefault="002C243A" w:rsidP="002C243A">
      <w:pPr>
        <w:shd w:val="clear" w:color="auto" w:fill="FFFFFF" w:themeFill="background1"/>
        <w:spacing w:line="264" w:lineRule="auto"/>
        <w:jc w:val="both"/>
      </w:pPr>
      <w:r>
        <w:tab/>
      </w:r>
      <w:r w:rsidR="00244902" w:rsidRPr="008117F9">
        <w:t xml:space="preserve">In the Anatolian vocational programs, where students are accepted by local placement at the Vocational and Technical Anatolian High Schools, it is crucial that each branch have 34 pupils admitted. International students who complete the Turkish preparatory class continue their education with other students in the relevant field of the school. The transfer of international students </w:t>
      </w:r>
      <w:r w:rsidR="00244902" w:rsidRPr="008117F9">
        <w:lastRenderedPageBreak/>
        <w:t>who have completed the Turkish preparatory class to the relevant school/schools are carried out by the Ministry of National Education in the same way.</w:t>
      </w:r>
    </w:p>
    <w:p w:rsidR="002D119C" w:rsidRPr="008117F9" w:rsidRDefault="002D119C" w:rsidP="00347162">
      <w:pPr>
        <w:shd w:val="clear" w:color="auto" w:fill="FFFFFF" w:themeFill="background1"/>
        <w:jc w:val="both"/>
      </w:pPr>
    </w:p>
    <w:p w:rsidR="002D119C" w:rsidRPr="008117F9" w:rsidRDefault="00DF74A1" w:rsidP="00347162">
      <w:pPr>
        <w:shd w:val="clear" w:color="auto" w:fill="FFFFFF" w:themeFill="background1"/>
        <w:jc w:val="both"/>
        <w:rPr>
          <w:b/>
        </w:rPr>
      </w:pPr>
      <w:r w:rsidRPr="008117F9">
        <w:rPr>
          <w:b/>
        </w:rPr>
        <w:t>3</w:t>
      </w:r>
      <w:r w:rsidR="002C243A">
        <w:rPr>
          <w:b/>
        </w:rPr>
        <w:t>.</w:t>
      </w:r>
      <w:r w:rsidR="002C243A">
        <w:rPr>
          <w:b/>
        </w:rPr>
        <w:tab/>
      </w:r>
      <w:r w:rsidR="002D119C" w:rsidRPr="008117F9">
        <w:rPr>
          <w:b/>
        </w:rPr>
        <w:t>GENERAL EXPLANATIONS</w:t>
      </w:r>
    </w:p>
    <w:p w:rsidR="002D119C" w:rsidRPr="008117F9" w:rsidRDefault="002D119C" w:rsidP="00347162">
      <w:pPr>
        <w:shd w:val="clear" w:color="auto" w:fill="FFFFFF" w:themeFill="background1"/>
        <w:jc w:val="both"/>
      </w:pPr>
    </w:p>
    <w:p w:rsidR="002D119C" w:rsidRPr="008117F9" w:rsidRDefault="002C243A" w:rsidP="00347162">
      <w:pPr>
        <w:shd w:val="clear" w:color="auto" w:fill="FFFFFF" w:themeFill="background1"/>
        <w:jc w:val="both"/>
      </w:pPr>
      <w:r>
        <w:tab/>
      </w:r>
      <w:r w:rsidR="002D119C" w:rsidRPr="008117F9">
        <w:t>This guide includes the procedures and principles regar</w:t>
      </w:r>
      <w:r w:rsidR="00F15797" w:rsidRPr="008117F9">
        <w:t xml:space="preserve">ding the exam to be held in 2023 </w:t>
      </w:r>
      <w:r w:rsidR="002D119C" w:rsidRPr="008117F9">
        <w:t>to select students for Vocational and Technical Anatolian High Schools within the scope of the International Education Program.</w:t>
      </w:r>
    </w:p>
    <w:p w:rsidR="00FB0790" w:rsidRPr="008117F9" w:rsidRDefault="002C243A" w:rsidP="00347162">
      <w:pPr>
        <w:shd w:val="clear" w:color="auto" w:fill="FFFFFF" w:themeFill="background1"/>
        <w:jc w:val="both"/>
      </w:pPr>
      <w:r>
        <w:tab/>
      </w:r>
      <w:r w:rsidR="00FB0790" w:rsidRPr="008117F9">
        <w:t>International students who are the citizens of Albania, Bosnia and Herzegovina, Bulgaria, Montenegro, Kosovo, North Macedonia and Serbia, whose equivalence procedures are carried out at the level of those who have completed the 8th grade in our country, who meet the registration admission requirements in th</w:t>
      </w:r>
      <w:r w:rsidR="00EC6A25">
        <w:t>e relevant fields of Anatolian Vocational P</w:t>
      </w:r>
      <w:r w:rsidR="00FB0790" w:rsidRPr="008117F9">
        <w:t>rograms (Electrical-Electronics Technology, Industrial Automation Technologies, Accommodation and Travel Services, Mining Technology, Machinery and Design Technology, Agriculture, Renewable Energy Technologies, Food and Beverage Services), where students are admitted by local placement of Vocational and Technical Anatolian High Schools within the scope of the International Education Program in accordance with the principles of the Secondary Education Institutions Regulation of the Ministry of National Education can take the exam.</w:t>
      </w:r>
    </w:p>
    <w:p w:rsidR="002D119C" w:rsidRPr="008117F9" w:rsidRDefault="002C243A" w:rsidP="00347162">
      <w:pPr>
        <w:pStyle w:val="GvdeMetni"/>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ab/>
      </w:r>
      <w:r w:rsidR="002D119C" w:rsidRPr="008117F9">
        <w:rPr>
          <w:rFonts w:ascii="Times New Roman" w:hAnsi="Times New Roman" w:cs="Times New Roman"/>
          <w:sz w:val="24"/>
          <w:szCs w:val="24"/>
        </w:rPr>
        <w:t>The exam w</w:t>
      </w:r>
      <w:r w:rsidR="005476CB" w:rsidRPr="008117F9">
        <w:rPr>
          <w:rFonts w:ascii="Times New Roman" w:hAnsi="Times New Roman" w:cs="Times New Roman"/>
          <w:sz w:val="24"/>
          <w:szCs w:val="24"/>
        </w:rPr>
        <w:t>ill be held as written and oral</w:t>
      </w:r>
      <w:r w:rsidR="002D119C" w:rsidRPr="008117F9">
        <w:rPr>
          <w:rFonts w:ascii="Times New Roman" w:hAnsi="Times New Roman" w:cs="Times New Roman"/>
          <w:sz w:val="24"/>
          <w:szCs w:val="24"/>
        </w:rPr>
        <w:t xml:space="preserve"> in the official language of each country by the exam commission in Albania, Bosnia-Herzegovina, Bulgaria,</w:t>
      </w:r>
      <w:r w:rsidR="00B14C83" w:rsidRPr="008117F9">
        <w:rPr>
          <w:rFonts w:ascii="Times New Roman" w:hAnsi="Times New Roman" w:cs="Times New Roman"/>
          <w:sz w:val="24"/>
          <w:szCs w:val="24"/>
        </w:rPr>
        <w:t xml:space="preserve"> Montenegro,</w:t>
      </w:r>
      <w:r w:rsidR="002D119C" w:rsidRPr="008117F9">
        <w:rPr>
          <w:rFonts w:ascii="Times New Roman" w:hAnsi="Times New Roman" w:cs="Times New Roman"/>
          <w:sz w:val="24"/>
          <w:szCs w:val="24"/>
        </w:rPr>
        <w:t xml:space="preserve"> Kosovo, North Macedonia, Serbia's Embassies/Consulate Generals of the Republic of </w:t>
      </w:r>
      <w:r w:rsidR="005476CB" w:rsidRPr="008117F9">
        <w:rPr>
          <w:rFonts w:ascii="Times New Roman" w:hAnsi="Times New Roman" w:cs="Times New Roman"/>
          <w:sz w:val="24"/>
          <w:szCs w:val="24"/>
        </w:rPr>
        <w:t>Türkiye</w:t>
      </w:r>
      <w:r w:rsidR="002D119C" w:rsidRPr="008117F9">
        <w:rPr>
          <w:rFonts w:ascii="Times New Roman" w:hAnsi="Times New Roman" w:cs="Times New Roman"/>
          <w:sz w:val="24"/>
          <w:szCs w:val="24"/>
        </w:rPr>
        <w:t xml:space="preserve">, Educational Counselors, TIKA Program Coordination Offices, Yunus Emre Institutes and the exam centers of schools affiliated to the Turkish Maarif Foundation. </w:t>
      </w:r>
    </w:p>
    <w:p w:rsidR="00D4110A" w:rsidRPr="008117F9" w:rsidRDefault="002C243A" w:rsidP="00347162">
      <w:pPr>
        <w:shd w:val="clear" w:color="auto" w:fill="FFFFFF" w:themeFill="background1"/>
        <w:jc w:val="both"/>
      </w:pPr>
      <w:r>
        <w:tab/>
      </w:r>
      <w:r w:rsidR="00D4110A" w:rsidRPr="008117F9">
        <w:t xml:space="preserve">Exam questions will be prepared in Turkish and English, taking into account the level of central exam questions </w:t>
      </w:r>
      <w:r w:rsidR="000F3549" w:rsidRPr="008117F9">
        <w:t>applied for 8th grades in Türkiye</w:t>
      </w:r>
      <w:r w:rsidR="00D4110A" w:rsidRPr="008117F9">
        <w:t xml:space="preserve"> by the MEB Directorate </w:t>
      </w:r>
      <w:r w:rsidR="00A7720F" w:rsidRPr="008117F9">
        <w:t xml:space="preserve">General </w:t>
      </w:r>
      <w:r w:rsidR="00D4110A" w:rsidRPr="008117F9">
        <w:t xml:space="preserve">of </w:t>
      </w:r>
      <w:r w:rsidR="00A7720F">
        <w:t>Measurement</w:t>
      </w:r>
      <w:r w:rsidR="00D4110A" w:rsidRPr="008117F9">
        <w:t xml:space="preserve">, </w:t>
      </w:r>
      <w:r w:rsidR="00A7720F">
        <w:t>Assessment</w:t>
      </w:r>
      <w:r w:rsidR="00D4110A" w:rsidRPr="008117F9">
        <w:t xml:space="preserve"> and Examination Services and that international students will take the exam. It will be translated into the official language of the country where the exam will be held by the Educational Counseling / Attachés.</w:t>
      </w:r>
    </w:p>
    <w:p w:rsidR="001E14A5" w:rsidRPr="008117F9" w:rsidRDefault="002C243A" w:rsidP="00347162">
      <w:pPr>
        <w:shd w:val="clear" w:color="auto" w:fill="FFFFFF" w:themeFill="background1"/>
        <w:jc w:val="both"/>
      </w:pPr>
      <w:r>
        <w:tab/>
      </w:r>
      <w:r w:rsidR="001E14A5" w:rsidRPr="008117F9">
        <w:t xml:space="preserve">Exam </w:t>
      </w:r>
      <w:r w:rsidR="00EC6A25">
        <w:t xml:space="preserve">commissions will be composed of </w:t>
      </w:r>
      <w:r w:rsidR="001E14A5" w:rsidRPr="008117F9">
        <w:t xml:space="preserve">3 or 5 members, under the coordination of the Republic of </w:t>
      </w:r>
      <w:r w:rsidR="000F3549" w:rsidRPr="008117F9">
        <w:t>Türkiye</w:t>
      </w:r>
      <w:r w:rsidR="001E14A5" w:rsidRPr="008117F9">
        <w:t xml:space="preserve"> Embassies/Consulate Generals</w:t>
      </w:r>
      <w:r w:rsidR="00C45F4C" w:rsidRPr="008117F9">
        <w:t>, and under the chairmanship of Educational Consultancy and Educational Attaché Representatives</w:t>
      </w:r>
      <w:r w:rsidR="001E14A5" w:rsidRPr="008117F9">
        <w:t>, taking into account local conditions, with the participation of representatives of relevant institutions.</w:t>
      </w:r>
    </w:p>
    <w:p w:rsidR="001E14A5" w:rsidRPr="008117F9" w:rsidRDefault="002C243A" w:rsidP="00347162">
      <w:pPr>
        <w:shd w:val="clear" w:color="auto" w:fill="FFFFFF" w:themeFill="background1"/>
        <w:jc w:val="both"/>
      </w:pPr>
      <w:r>
        <w:tab/>
      </w:r>
      <w:r w:rsidR="001E14A5" w:rsidRPr="008117F9">
        <w:t xml:space="preserve">Translator support will be duly given to the examination commissions by the Embassies/Consulate General of the Republic of </w:t>
      </w:r>
      <w:r w:rsidR="000F3549" w:rsidRPr="008117F9">
        <w:t>Türkiye</w:t>
      </w:r>
      <w:r w:rsidR="001E14A5" w:rsidRPr="008117F9">
        <w:t xml:space="preserve"> in Albania, Bosnia-Herzegovina, Bulgaria, Montenegro, Kosovo, North Macedonia and Serbia.</w:t>
      </w:r>
    </w:p>
    <w:p w:rsidR="008C1112" w:rsidRPr="008117F9" w:rsidRDefault="002C243A" w:rsidP="00347162">
      <w:pPr>
        <w:shd w:val="clear" w:color="auto" w:fill="FFFFFF" w:themeFill="background1"/>
        <w:jc w:val="both"/>
      </w:pPr>
      <w:r>
        <w:tab/>
      </w:r>
      <w:r w:rsidR="008C1112" w:rsidRPr="008117F9">
        <w:t xml:space="preserve">Since the exams will be held in the relevant countries according to the principles set out in this manual, the necessary announcements regarding international student recruitment are made by the Directorate General for European Union and Foreign Relations of the Ministry of Foreign Affairs, Embassies/Consulates General of the Republic of </w:t>
      </w:r>
      <w:r w:rsidR="000F3549" w:rsidRPr="008117F9">
        <w:t>Türkiye</w:t>
      </w:r>
      <w:r w:rsidR="008C1112" w:rsidRPr="008117F9">
        <w:t xml:space="preserve"> in Albania, Bosnia and Herzegovina, Bulgaria, Montenegro, Kosovo, North Macedonia, Serbia, Educational Consultancies/Attachés, TIKA Program Coordination Offices, Yunus Emre Institutes and the Turkish Maarif Foundation. Promotion, counseling, orientation, and exam information will be provided separately by the relevant units.</w:t>
      </w:r>
    </w:p>
    <w:p w:rsidR="008C1112" w:rsidRPr="008117F9" w:rsidRDefault="008C1112" w:rsidP="00347162">
      <w:pPr>
        <w:shd w:val="clear" w:color="auto" w:fill="FFFFFF" w:themeFill="background1"/>
        <w:jc w:val="both"/>
      </w:pPr>
    </w:p>
    <w:p w:rsidR="002D119C" w:rsidRPr="008117F9" w:rsidRDefault="00DF74A1" w:rsidP="00347162">
      <w:pPr>
        <w:shd w:val="clear" w:color="auto" w:fill="FFFFFF" w:themeFill="background1"/>
        <w:jc w:val="both"/>
        <w:rPr>
          <w:b/>
        </w:rPr>
      </w:pPr>
      <w:r w:rsidRPr="008117F9">
        <w:rPr>
          <w:b/>
        </w:rPr>
        <w:t>4</w:t>
      </w:r>
      <w:r w:rsidR="002D119C" w:rsidRPr="008117F9">
        <w:rPr>
          <w:b/>
        </w:rPr>
        <w:t>.</w:t>
      </w:r>
      <w:r w:rsidR="002C243A">
        <w:rPr>
          <w:b/>
        </w:rPr>
        <w:tab/>
      </w:r>
      <w:r w:rsidR="002D119C" w:rsidRPr="008117F9">
        <w:rPr>
          <w:b/>
        </w:rPr>
        <w:t>REQUIREMENTS FOR APPLICATION TO VOCATIONAL AND TECHNICAL ANATOLIAN HIGH SCHOOLS WITHIN THE SCOPE OF THE INTERNATIONAL EDUCATION PROGRAM</w:t>
      </w:r>
    </w:p>
    <w:p w:rsidR="002D119C" w:rsidRPr="008117F9" w:rsidRDefault="002D119C" w:rsidP="00347162">
      <w:pPr>
        <w:shd w:val="clear" w:color="auto" w:fill="FFFFFF" w:themeFill="background1"/>
        <w:jc w:val="both"/>
        <w:rPr>
          <w:b/>
        </w:rPr>
      </w:pPr>
    </w:p>
    <w:p w:rsidR="002D119C" w:rsidRPr="008117F9" w:rsidRDefault="002C243A" w:rsidP="00347162">
      <w:pPr>
        <w:shd w:val="clear" w:color="auto" w:fill="FFFFFF" w:themeFill="background1"/>
        <w:jc w:val="both"/>
      </w:pPr>
      <w:r>
        <w:tab/>
      </w:r>
      <w:r w:rsidR="002D119C" w:rsidRPr="008117F9">
        <w:t>Vocational and Technical Anatolian High Schools within the scope of the International Education Program;</w:t>
      </w:r>
    </w:p>
    <w:p w:rsidR="002D119C" w:rsidRPr="008117F9" w:rsidRDefault="002C243A" w:rsidP="00347162">
      <w:pPr>
        <w:shd w:val="clear" w:color="auto" w:fill="FFFFFF" w:themeFill="background1"/>
        <w:jc w:val="both"/>
      </w:pPr>
      <w:r>
        <w:tab/>
        <w:t>a)</w:t>
      </w:r>
      <w:r>
        <w:tab/>
      </w:r>
      <w:r w:rsidR="002D119C" w:rsidRPr="008117F9">
        <w:rPr>
          <w:u w:val="single"/>
        </w:rPr>
        <w:t>Not to be</w:t>
      </w:r>
      <w:r w:rsidR="002D119C" w:rsidRPr="008117F9">
        <w:t xml:space="preserve"> a citizen of the Republic of </w:t>
      </w:r>
      <w:r w:rsidR="005476CB" w:rsidRPr="008117F9">
        <w:t>Türkiye</w:t>
      </w:r>
      <w:r w:rsidR="002D119C" w:rsidRPr="008117F9">
        <w:t>,</w:t>
      </w:r>
    </w:p>
    <w:p w:rsidR="002D119C" w:rsidRPr="008117F9" w:rsidRDefault="002C243A" w:rsidP="00347162">
      <w:pPr>
        <w:shd w:val="clear" w:color="auto" w:fill="FFFFFF" w:themeFill="background1"/>
        <w:jc w:val="both"/>
      </w:pPr>
      <w:r>
        <w:lastRenderedPageBreak/>
        <w:tab/>
        <w:t>b)</w:t>
      </w:r>
      <w:r>
        <w:tab/>
      </w:r>
      <w:r w:rsidR="002D119C" w:rsidRPr="0051120B">
        <w:rPr>
          <w:u w:val="single"/>
        </w:rPr>
        <w:t>Not to be</w:t>
      </w:r>
      <w:r w:rsidR="002D119C" w:rsidRPr="008117F9">
        <w:t xml:space="preserve"> a citizen of the Republic of </w:t>
      </w:r>
      <w:r w:rsidR="005476CB" w:rsidRPr="008117F9">
        <w:t>Türkiye</w:t>
      </w:r>
      <w:r w:rsidR="002D119C" w:rsidRPr="008117F9">
        <w:t xml:space="preserve"> directly or through dual citizenship, including himself and his parents,</w:t>
      </w:r>
    </w:p>
    <w:p w:rsidR="002D119C" w:rsidRPr="008117F9" w:rsidRDefault="002C243A" w:rsidP="00347162">
      <w:pPr>
        <w:shd w:val="clear" w:color="auto" w:fill="FFFFFF" w:themeFill="background1"/>
        <w:jc w:val="both"/>
      </w:pPr>
      <w:r>
        <w:tab/>
        <w:t>c)</w:t>
      </w:r>
      <w:r>
        <w:tab/>
      </w:r>
      <w:r w:rsidR="004A66C3" w:rsidRPr="008117F9">
        <w:t>To be born after 01.01.2007</w:t>
      </w:r>
      <w:r w:rsidR="002D119C" w:rsidRPr="008117F9">
        <w:t>,</w:t>
      </w:r>
    </w:p>
    <w:p w:rsidR="002D119C" w:rsidRPr="008117F9" w:rsidRDefault="002C243A" w:rsidP="00347162">
      <w:pPr>
        <w:shd w:val="clear" w:color="auto" w:fill="FFFFFF" w:themeFill="background1"/>
        <w:jc w:val="both"/>
      </w:pPr>
      <w:r>
        <w:tab/>
        <w:t>d)</w:t>
      </w:r>
      <w:r>
        <w:tab/>
      </w:r>
      <w:r w:rsidR="002D119C" w:rsidRPr="008117F9">
        <w:t>Being single (not married, widowed, divorced),</w:t>
      </w:r>
    </w:p>
    <w:p w:rsidR="002D119C" w:rsidRPr="008117F9" w:rsidRDefault="002C243A" w:rsidP="00347162">
      <w:pPr>
        <w:shd w:val="clear" w:color="auto" w:fill="FFFFFF" w:themeFill="background1"/>
        <w:jc w:val="both"/>
      </w:pPr>
      <w:r>
        <w:tab/>
        <w:t>e)</w:t>
      </w:r>
      <w:r>
        <w:tab/>
      </w:r>
      <w:r w:rsidR="002D119C" w:rsidRPr="008117F9">
        <w:t xml:space="preserve">To complete/graduate an education institution equivalent to the 8th grade level in his/her country in </w:t>
      </w:r>
      <w:r w:rsidR="005476CB" w:rsidRPr="008117F9">
        <w:t>Türkiye</w:t>
      </w:r>
      <w:r w:rsidR="002D119C" w:rsidRPr="008117F9">
        <w:t xml:space="preserve"> with</w:t>
      </w:r>
      <w:r w:rsidR="008132FC" w:rsidRPr="008117F9">
        <w:t xml:space="preserve"> a score of 50</w:t>
      </w:r>
      <w:r w:rsidR="002D119C" w:rsidRPr="008117F9">
        <w:t xml:space="preserve"> or more out of 100 points, or to be able to complete/graduate in July of the relevant year.</w:t>
      </w:r>
    </w:p>
    <w:p w:rsidR="002D119C" w:rsidRPr="008117F9" w:rsidRDefault="002C243A" w:rsidP="00347162">
      <w:pPr>
        <w:shd w:val="clear" w:color="auto" w:fill="FFFFFF" w:themeFill="background1"/>
        <w:jc w:val="both"/>
      </w:pPr>
      <w:r>
        <w:tab/>
        <w:t>f)</w:t>
      </w:r>
      <w:r>
        <w:tab/>
      </w:r>
      <w:r w:rsidR="002D119C" w:rsidRPr="008117F9">
        <w:t>Not to have received a disciplinary penalty or been convicted during their education in their country,</w:t>
      </w:r>
    </w:p>
    <w:p w:rsidR="002D119C" w:rsidRPr="008117F9" w:rsidRDefault="002C243A" w:rsidP="00347162">
      <w:pPr>
        <w:shd w:val="clear" w:color="auto" w:fill="FFFFFF" w:themeFill="background1"/>
        <w:jc w:val="both"/>
      </w:pPr>
      <w:r>
        <w:tab/>
        <w:t>g)</w:t>
      </w:r>
      <w:r>
        <w:tab/>
      </w:r>
      <w:r w:rsidR="002D119C" w:rsidRPr="008117F9">
        <w:t>Not to interrupt his education for more than two years after primary/secondary school,</w:t>
      </w:r>
    </w:p>
    <w:p w:rsidR="002D119C" w:rsidRPr="008117F9" w:rsidRDefault="002C243A" w:rsidP="00347162">
      <w:pPr>
        <w:shd w:val="clear" w:color="auto" w:fill="FFFFFF" w:themeFill="background1"/>
        <w:jc w:val="both"/>
      </w:pPr>
      <w:r>
        <w:tab/>
      </w:r>
      <w:r w:rsidR="002D119C" w:rsidRPr="008117F9">
        <w:t xml:space="preserve">h) Not having completed primary/secondary school in </w:t>
      </w:r>
      <w:r w:rsidR="005476CB" w:rsidRPr="008117F9">
        <w:t>Türkiye</w:t>
      </w:r>
      <w:r w:rsidR="002D119C" w:rsidRPr="008117F9">
        <w:t>,</w:t>
      </w:r>
    </w:p>
    <w:p w:rsidR="002D119C" w:rsidRPr="008117F9" w:rsidRDefault="002C243A" w:rsidP="00347162">
      <w:pPr>
        <w:shd w:val="clear" w:color="auto" w:fill="FFFFFF" w:themeFill="background1"/>
        <w:jc w:val="both"/>
      </w:pPr>
      <w:r>
        <w:tab/>
        <w:t>i)</w:t>
      </w:r>
      <w:r>
        <w:tab/>
      </w:r>
      <w:r w:rsidR="002D119C" w:rsidRPr="008117F9">
        <w:t xml:space="preserve">Among the candidates who are not asylum seekers, refugees and do not reside in </w:t>
      </w:r>
      <w:r w:rsidR="005476CB" w:rsidRPr="008117F9">
        <w:t>Türkiye</w:t>
      </w:r>
      <w:r w:rsidR="002D119C" w:rsidRPr="008117F9">
        <w:t xml:space="preserve"> with their families in </w:t>
      </w:r>
      <w:r w:rsidR="005476CB" w:rsidRPr="008117F9">
        <w:t>Türkiye</w:t>
      </w:r>
      <w:r w:rsidR="002D119C" w:rsidRPr="008117F9">
        <w:t xml:space="preserve"> or in the countries where the application is received, the applications of those who meet the requirements will be accepted.</w:t>
      </w:r>
    </w:p>
    <w:p w:rsidR="002D119C" w:rsidRPr="008117F9" w:rsidRDefault="002C243A" w:rsidP="00347162">
      <w:pPr>
        <w:shd w:val="clear" w:color="auto" w:fill="FFFFFF" w:themeFill="background1"/>
        <w:jc w:val="both"/>
      </w:pPr>
      <w:r>
        <w:tab/>
      </w:r>
      <w:r w:rsidR="00C66AB8" w:rsidRPr="002C243A">
        <w:rPr>
          <w:b/>
        </w:rPr>
        <w:t>*</w:t>
      </w:r>
      <w:r w:rsidRPr="002C243A">
        <w:rPr>
          <w:b/>
        </w:rPr>
        <w:tab/>
      </w:r>
      <w:r w:rsidR="00C66AB8" w:rsidRPr="008117F9">
        <w:t xml:space="preserve">Within this scope, international students are allowed to apply through the e-Equivalence system in accordance with the principles of the “Equivalence Regulation of the Ministry of National Education” published in the Official Gazette dated 30/5/2019 and numbered 30789. Equivalence documents will be issued by Embassies/ Consulates General of the Republic of </w:t>
      </w:r>
      <w:r w:rsidR="000F3549" w:rsidRPr="008117F9">
        <w:t>Türkiye</w:t>
      </w:r>
      <w:r w:rsidR="00C66AB8" w:rsidRPr="008117F9">
        <w:t>, Educational Consultancy/Attachés</w:t>
      </w:r>
      <w:proofErr w:type="gramStart"/>
      <w:r w:rsidR="00C66AB8" w:rsidRPr="008117F9">
        <w:t>.</w:t>
      </w:r>
      <w:r w:rsidR="002D119C" w:rsidRPr="008117F9">
        <w:t>.</w:t>
      </w:r>
      <w:proofErr w:type="gramEnd"/>
    </w:p>
    <w:p w:rsidR="002D119C" w:rsidRPr="008117F9" w:rsidRDefault="002D119C" w:rsidP="00347162">
      <w:pPr>
        <w:shd w:val="clear" w:color="auto" w:fill="FFFFFF" w:themeFill="background1"/>
        <w:jc w:val="both"/>
      </w:pPr>
    </w:p>
    <w:p w:rsidR="002D119C" w:rsidRPr="008117F9" w:rsidRDefault="00DF74A1" w:rsidP="00347162">
      <w:pPr>
        <w:shd w:val="clear" w:color="auto" w:fill="FFFFFF" w:themeFill="background1"/>
        <w:jc w:val="both"/>
        <w:rPr>
          <w:b/>
        </w:rPr>
      </w:pPr>
      <w:r w:rsidRPr="008117F9">
        <w:rPr>
          <w:b/>
        </w:rPr>
        <w:t>5</w:t>
      </w:r>
      <w:r w:rsidR="002C243A">
        <w:rPr>
          <w:b/>
        </w:rPr>
        <w:t>.</w:t>
      </w:r>
      <w:r w:rsidR="002C243A">
        <w:rPr>
          <w:b/>
        </w:rPr>
        <w:tab/>
      </w:r>
      <w:r w:rsidR="002D119C" w:rsidRPr="008117F9">
        <w:rPr>
          <w:b/>
        </w:rPr>
        <w:t>APPLICATION PROCESS AND MATTERS TO BE CONSIDERED IN THIS PROCESS</w:t>
      </w:r>
    </w:p>
    <w:p w:rsidR="002D119C" w:rsidRPr="008117F9" w:rsidRDefault="002D119C" w:rsidP="00347162">
      <w:pPr>
        <w:shd w:val="clear" w:color="auto" w:fill="FFFFFF" w:themeFill="background1"/>
        <w:jc w:val="both"/>
        <w:rPr>
          <w:b/>
        </w:rPr>
      </w:pPr>
    </w:p>
    <w:p w:rsidR="002D119C" w:rsidRPr="008117F9" w:rsidRDefault="002C243A" w:rsidP="00347162">
      <w:pPr>
        <w:shd w:val="clear" w:color="auto" w:fill="FFFFFF" w:themeFill="background1"/>
        <w:jc w:val="both"/>
      </w:pPr>
      <w:r>
        <w:tab/>
      </w:r>
      <w:r w:rsidR="002D119C" w:rsidRPr="008117F9">
        <w:t>Student candidates who meet the above conditions will be able to apply at https://tbbs.turkiyeburslari.gov.tr. Applications of those who do not meet these conditions will be considered invalid.</w:t>
      </w:r>
    </w:p>
    <w:p w:rsidR="002D119C" w:rsidRPr="002C243A" w:rsidRDefault="002C243A" w:rsidP="002C243A">
      <w:pPr>
        <w:shd w:val="clear" w:color="auto" w:fill="FFFFFF" w:themeFill="background1"/>
        <w:spacing w:after="200" w:line="276" w:lineRule="auto"/>
        <w:ind w:firstLine="360"/>
        <w:contextualSpacing/>
        <w:jc w:val="both"/>
      </w:pPr>
      <w:r>
        <w:t>a)</w:t>
      </w:r>
      <w:r>
        <w:tab/>
      </w:r>
      <w:r>
        <w:tab/>
      </w:r>
      <w:r w:rsidR="002D119C" w:rsidRPr="002C243A">
        <w:t xml:space="preserve">Membership registration must be created before the application to be made at </w:t>
      </w:r>
      <w:hyperlink r:id="rId11" w:history="1">
        <w:r w:rsidR="002D119C" w:rsidRPr="002C243A">
          <w:rPr>
            <w:rStyle w:val="Kpr"/>
          </w:rPr>
          <w:t>https://tbbs.turkiyeburslari.gov.tr</w:t>
        </w:r>
      </w:hyperlink>
      <w:r w:rsidR="002D119C" w:rsidRPr="002C243A">
        <w:t>.</w:t>
      </w:r>
    </w:p>
    <w:p w:rsidR="002D119C" w:rsidRPr="002C243A" w:rsidRDefault="002C243A" w:rsidP="002C243A">
      <w:pPr>
        <w:shd w:val="clear" w:color="auto" w:fill="FFFFFF" w:themeFill="background1"/>
        <w:spacing w:after="200" w:line="276" w:lineRule="auto"/>
        <w:ind w:firstLine="360"/>
        <w:contextualSpacing/>
        <w:jc w:val="both"/>
      </w:pPr>
      <w:r>
        <w:t>b)</w:t>
      </w:r>
      <w:r>
        <w:tab/>
      </w:r>
      <w:r>
        <w:tab/>
      </w:r>
      <w:r w:rsidR="002D119C" w:rsidRPr="002C243A">
        <w:t xml:space="preserve">After the membership registration is created, the system must be logged in. Care must be taken to fill in the required information completely and correctly in </w:t>
      </w:r>
      <w:r w:rsidR="002D119C" w:rsidRPr="002C243A">
        <w:rPr>
          <w:b/>
        </w:rPr>
        <w:t>the Personal Information, Family Information, Contact Information, Education Information, Foreign Language Level Information, Social Activities and Turkish Experience</w:t>
      </w:r>
      <w:r w:rsidR="002D119C" w:rsidRPr="002C243A">
        <w:t xml:space="preserve"> sections on the main screen.</w:t>
      </w:r>
    </w:p>
    <w:p w:rsidR="00BF5BBA" w:rsidRPr="002C243A" w:rsidRDefault="002C243A" w:rsidP="002C243A">
      <w:pPr>
        <w:shd w:val="clear" w:color="auto" w:fill="FFFFFF" w:themeFill="background1"/>
        <w:spacing w:after="200" w:line="276" w:lineRule="auto"/>
        <w:ind w:firstLine="360"/>
        <w:contextualSpacing/>
        <w:jc w:val="both"/>
      </w:pPr>
      <w:r>
        <w:t>c)</w:t>
      </w:r>
      <w:r>
        <w:tab/>
      </w:r>
      <w:r>
        <w:tab/>
      </w:r>
      <w:r w:rsidR="00BF5BBA" w:rsidRPr="002C243A">
        <w:t>Contact information will belong to international students and will be processed correctly into the system. Since information about their families is also needed, information entries will also be made for parent information.</w:t>
      </w:r>
    </w:p>
    <w:p w:rsidR="002D119C" w:rsidRPr="002C243A" w:rsidRDefault="002C243A" w:rsidP="002C243A">
      <w:pPr>
        <w:shd w:val="clear" w:color="auto" w:fill="FFFFFF" w:themeFill="background1"/>
        <w:spacing w:after="200" w:line="276" w:lineRule="auto"/>
        <w:ind w:firstLine="360"/>
        <w:contextualSpacing/>
        <w:jc w:val="both"/>
      </w:pPr>
      <w:r>
        <w:t>d)</w:t>
      </w:r>
      <w:r>
        <w:tab/>
      </w:r>
      <w:r>
        <w:tab/>
      </w:r>
      <w:r w:rsidR="002D119C" w:rsidRPr="002C243A">
        <w:t>After the requested information is entered into the system completely, an application should be made to the Vocational and Technical Secondary Education Scholarship International Education Program on the main page.</w:t>
      </w:r>
    </w:p>
    <w:p w:rsidR="002D119C" w:rsidRPr="002C243A" w:rsidRDefault="002C243A" w:rsidP="002C243A">
      <w:pPr>
        <w:shd w:val="clear" w:color="auto" w:fill="FFFFFF" w:themeFill="background1"/>
        <w:spacing w:after="200" w:line="276" w:lineRule="auto"/>
        <w:ind w:left="360"/>
        <w:contextualSpacing/>
        <w:jc w:val="both"/>
      </w:pPr>
      <w:r>
        <w:t>e)</w:t>
      </w:r>
      <w:r>
        <w:tab/>
      </w:r>
      <w:r>
        <w:tab/>
      </w:r>
      <w:r w:rsidR="002D119C" w:rsidRPr="002C243A">
        <w:t>Application procedures must be completed within the date range specified in the guide.</w:t>
      </w:r>
    </w:p>
    <w:p w:rsidR="002D119C" w:rsidRPr="002C243A" w:rsidRDefault="002C243A" w:rsidP="002C243A">
      <w:pPr>
        <w:shd w:val="clear" w:color="auto" w:fill="FFFFFF" w:themeFill="background1"/>
        <w:spacing w:after="200" w:line="276" w:lineRule="auto"/>
        <w:ind w:firstLine="360"/>
        <w:contextualSpacing/>
        <w:jc w:val="both"/>
      </w:pPr>
      <w:r>
        <w:t>f)</w:t>
      </w:r>
      <w:r>
        <w:tab/>
      </w:r>
      <w:r>
        <w:tab/>
      </w:r>
      <w:r w:rsidR="002D119C" w:rsidRPr="002C243A">
        <w:t xml:space="preserve">After the application process is completed, an e-mail will be sent to the </w:t>
      </w:r>
      <w:r w:rsidR="0034386F" w:rsidRPr="002C243A">
        <w:t xml:space="preserve">International student </w:t>
      </w:r>
      <w:r w:rsidR="002D119C" w:rsidRPr="002C243A">
        <w:t xml:space="preserve">candidates to the e-mail address they specified, and the </w:t>
      </w:r>
      <w:r w:rsidR="0034386F" w:rsidRPr="002C243A">
        <w:t xml:space="preserve">International student </w:t>
      </w:r>
      <w:r w:rsidR="002D119C" w:rsidRPr="002C243A">
        <w:t xml:space="preserve">candidates will be able to check their application status at </w:t>
      </w:r>
      <w:hyperlink r:id="rId12" w:history="1">
        <w:r w:rsidR="00093321" w:rsidRPr="002C243A">
          <w:rPr>
            <w:rStyle w:val="Kpr"/>
          </w:rPr>
          <w:t>https://tbbs.turkiyeburslari.gov.tr</w:t>
        </w:r>
      </w:hyperlink>
      <w:r w:rsidR="002D119C" w:rsidRPr="002C243A">
        <w:t>.</w:t>
      </w:r>
    </w:p>
    <w:p w:rsidR="002D119C" w:rsidRPr="002C243A" w:rsidRDefault="002C243A" w:rsidP="002C243A">
      <w:pPr>
        <w:shd w:val="clear" w:color="auto" w:fill="FFFFFF" w:themeFill="background1"/>
        <w:spacing w:after="200" w:line="276" w:lineRule="auto"/>
        <w:ind w:firstLine="360"/>
        <w:contextualSpacing/>
        <w:jc w:val="both"/>
      </w:pPr>
      <w:r>
        <w:t>g)</w:t>
      </w:r>
      <w:r>
        <w:tab/>
      </w:r>
      <w:r>
        <w:tab/>
      </w:r>
      <w:r w:rsidR="00C6345A" w:rsidRPr="002C243A">
        <w:t xml:space="preserve">Communication between international students and YTB will be carried out via the international student's e-mail address. The contact address section of the application form must be filled in completely and correctly so that communication can be </w:t>
      </w:r>
      <w:proofErr w:type="gramStart"/>
      <w:r w:rsidR="00C6345A" w:rsidRPr="002C243A">
        <w:t>done</w:t>
      </w:r>
      <w:proofErr w:type="gramEnd"/>
      <w:r w:rsidR="00C6345A" w:rsidRPr="002C243A">
        <w:t xml:space="preserve"> quickly. For this reason, applications of candidates with incorrect or incomplete information will be deemed invalid.</w:t>
      </w:r>
    </w:p>
    <w:p w:rsidR="002D119C" w:rsidRPr="002C243A" w:rsidRDefault="002D119C" w:rsidP="002C243A">
      <w:pPr>
        <w:shd w:val="clear" w:color="auto" w:fill="FFFFFF" w:themeFill="background1"/>
        <w:spacing w:after="200" w:line="276" w:lineRule="auto"/>
        <w:ind w:left="360"/>
        <w:contextualSpacing/>
        <w:jc w:val="both"/>
      </w:pPr>
      <w:r w:rsidRPr="002C243A">
        <w:t xml:space="preserve"> More information will be available at info@turkiyeburslari.gov.tr e-mail address.</w:t>
      </w:r>
    </w:p>
    <w:p w:rsidR="002D119C" w:rsidRPr="008117F9" w:rsidRDefault="002D119C" w:rsidP="00347162">
      <w:pPr>
        <w:shd w:val="clear" w:color="auto" w:fill="FFFFFF" w:themeFill="background1"/>
        <w:jc w:val="both"/>
      </w:pPr>
      <w:r w:rsidRPr="008117F9">
        <w:lastRenderedPageBreak/>
        <w:t xml:space="preserve">Candidates who have successfully completed their vocational and technical secondary education in </w:t>
      </w:r>
      <w:r w:rsidR="005476CB" w:rsidRPr="008117F9">
        <w:t>Türkiye</w:t>
      </w:r>
      <w:r w:rsidRPr="008117F9">
        <w:t xml:space="preserve"> and wish to continue their higher education will be able to continue their education at different universities without a YTB scholarship.</w:t>
      </w:r>
    </w:p>
    <w:p w:rsidR="00102F45" w:rsidRPr="008117F9" w:rsidRDefault="00102F45" w:rsidP="00347162">
      <w:pPr>
        <w:shd w:val="clear" w:color="auto" w:fill="FFFFFF" w:themeFill="background1"/>
        <w:jc w:val="both"/>
        <w:rPr>
          <w:b/>
        </w:rPr>
      </w:pPr>
    </w:p>
    <w:p w:rsidR="002D119C" w:rsidRPr="008117F9" w:rsidRDefault="00DF74A1" w:rsidP="00347162">
      <w:pPr>
        <w:shd w:val="clear" w:color="auto" w:fill="FFFFFF" w:themeFill="background1"/>
        <w:jc w:val="both"/>
        <w:rPr>
          <w:b/>
        </w:rPr>
      </w:pPr>
      <w:r w:rsidRPr="008117F9">
        <w:rPr>
          <w:b/>
        </w:rPr>
        <w:t>6</w:t>
      </w:r>
      <w:r w:rsidR="002C243A">
        <w:rPr>
          <w:b/>
        </w:rPr>
        <w:t>.</w:t>
      </w:r>
      <w:r w:rsidR="002C243A">
        <w:rPr>
          <w:b/>
        </w:rPr>
        <w:tab/>
      </w:r>
      <w:r w:rsidR="002B53E6" w:rsidRPr="008117F9">
        <w:rPr>
          <w:b/>
        </w:rPr>
        <w:t>EVALUATION OF APPLICATIONS, CONDUCTING EXAMS, EVALUATING EXAMS AND ANNOUNCING THE RESULTS</w:t>
      </w:r>
    </w:p>
    <w:p w:rsidR="00102F45" w:rsidRPr="008117F9" w:rsidRDefault="00102F45" w:rsidP="00347162">
      <w:pPr>
        <w:shd w:val="clear" w:color="auto" w:fill="FFFFFF" w:themeFill="background1"/>
        <w:jc w:val="both"/>
      </w:pPr>
    </w:p>
    <w:p w:rsidR="002D119C" w:rsidRPr="008117F9" w:rsidRDefault="002C243A" w:rsidP="00347162">
      <w:pPr>
        <w:shd w:val="clear" w:color="auto" w:fill="FFFFFF" w:themeFill="background1"/>
        <w:jc w:val="both"/>
      </w:pPr>
      <w:r>
        <w:tab/>
      </w:r>
      <w:r w:rsidR="002D119C" w:rsidRPr="008117F9">
        <w:t>Applications received via https://tbbs.turkiyeburslari.go</w:t>
      </w:r>
      <w:r w:rsidR="007A0A3B" w:rsidRPr="008117F9">
        <w:t xml:space="preserve">v.tr will be evaluated by MTEGM, </w:t>
      </w:r>
      <w:r w:rsidR="00A36AB8" w:rsidRPr="008117F9">
        <w:t xml:space="preserve">Representatives in Foreign Countries </w:t>
      </w:r>
      <w:r w:rsidR="002D119C" w:rsidRPr="008117F9">
        <w:t>and YTB.</w:t>
      </w:r>
      <w:r w:rsidR="008C01FC" w:rsidRPr="008117F9">
        <w:t xml:space="preserve"> YTB will give user authorization to the heads of the commissions in the relevant countries in order to inform about the exams at https://tbbs.turkiyeburslari.gov.tr.</w:t>
      </w:r>
    </w:p>
    <w:p w:rsidR="008C01FC" w:rsidRPr="008117F9" w:rsidRDefault="002C243A" w:rsidP="00347162">
      <w:pPr>
        <w:shd w:val="clear" w:color="auto" w:fill="FFFFFF" w:themeFill="background1"/>
        <w:jc w:val="both"/>
      </w:pPr>
      <w:r>
        <w:tab/>
      </w:r>
      <w:r w:rsidR="008C01FC" w:rsidRPr="008117F9">
        <w:t>After the evaluation of the applications, a notification e-mail is sent to the international student candidates by YTB. Exam dates are also included in the e-mail sent to international student candidates whose applications are accepted.</w:t>
      </w:r>
    </w:p>
    <w:p w:rsidR="002D119C" w:rsidRPr="008117F9" w:rsidRDefault="002C243A" w:rsidP="00347162">
      <w:pPr>
        <w:shd w:val="clear" w:color="auto" w:fill="FFFFFF" w:themeFill="background1"/>
        <w:jc w:val="both"/>
      </w:pPr>
      <w:r>
        <w:tab/>
      </w:r>
      <w:r w:rsidR="008C01FC" w:rsidRPr="008117F9">
        <w:t>International student candidates are ranked according to the superiority of points based on their Grand Total Scores in line with the criteria specified in the exam evaluation table. Candidates with a Grand Total Point of 150 and above are entitled to enroll as much as the quota defined in the school.</w:t>
      </w:r>
    </w:p>
    <w:p w:rsidR="00102F45" w:rsidRPr="008117F9" w:rsidRDefault="00102F45" w:rsidP="00347162">
      <w:pPr>
        <w:shd w:val="clear" w:color="auto" w:fill="FFFFFF" w:themeFill="background1"/>
        <w:jc w:val="both"/>
        <w:rPr>
          <w:b/>
        </w:rPr>
      </w:pPr>
    </w:p>
    <w:p w:rsidR="002D119C" w:rsidRPr="008117F9" w:rsidRDefault="002D119C" w:rsidP="002C243A">
      <w:pPr>
        <w:shd w:val="clear" w:color="auto" w:fill="FFFFFF" w:themeFill="background1"/>
        <w:jc w:val="center"/>
        <w:rPr>
          <w:b/>
        </w:rPr>
      </w:pPr>
      <w:r w:rsidRPr="008117F9">
        <w:rPr>
          <w:b/>
        </w:rPr>
        <w:t>EXAM EVALUATION TABLE</w:t>
      </w:r>
    </w:p>
    <w:p w:rsidR="00F74ACB" w:rsidRPr="008117F9" w:rsidRDefault="00F74ACB" w:rsidP="00347162">
      <w:pPr>
        <w:shd w:val="clear" w:color="auto" w:fill="FFFFFF" w:themeFill="background1"/>
        <w:jc w:val="both"/>
        <w:rPr>
          <w:b/>
        </w:rPr>
      </w:pPr>
    </w:p>
    <w:tbl>
      <w:tblPr>
        <w:tblStyle w:val="TableNormal"/>
        <w:tblW w:w="9947"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988"/>
        <w:gridCol w:w="991"/>
        <w:gridCol w:w="2976"/>
        <w:gridCol w:w="1164"/>
        <w:gridCol w:w="1134"/>
        <w:gridCol w:w="1134"/>
      </w:tblGrid>
      <w:tr w:rsidR="002D119C" w:rsidRPr="008117F9" w:rsidTr="009A3450">
        <w:trPr>
          <w:trHeight w:val="457"/>
        </w:trPr>
        <w:tc>
          <w:tcPr>
            <w:tcW w:w="3539" w:type="dxa"/>
            <w:gridSpan w:val="3"/>
          </w:tcPr>
          <w:p w:rsidR="002D119C" w:rsidRPr="008117F9" w:rsidRDefault="002D119C" w:rsidP="002C243A">
            <w:pPr>
              <w:pStyle w:val="TableParagraph"/>
              <w:shd w:val="clear" w:color="auto" w:fill="FFFFFF" w:themeFill="background1"/>
              <w:spacing w:before="113"/>
              <w:jc w:val="center"/>
              <w:rPr>
                <w:rFonts w:ascii="Times New Roman" w:hAnsi="Times New Roman" w:cs="Times New Roman"/>
                <w:b/>
                <w:sz w:val="24"/>
                <w:szCs w:val="24"/>
              </w:rPr>
            </w:pPr>
            <w:r w:rsidRPr="008117F9">
              <w:rPr>
                <w:rFonts w:ascii="Times New Roman" w:hAnsi="Times New Roman" w:cs="Times New Roman"/>
                <w:b/>
                <w:sz w:val="24"/>
                <w:szCs w:val="24"/>
              </w:rPr>
              <w:t>Written Exam Subjects and Score</w:t>
            </w:r>
          </w:p>
        </w:tc>
        <w:tc>
          <w:tcPr>
            <w:tcW w:w="4140" w:type="dxa"/>
            <w:gridSpan w:val="2"/>
          </w:tcPr>
          <w:p w:rsidR="002D119C" w:rsidRPr="008117F9" w:rsidRDefault="002D119C" w:rsidP="002C243A">
            <w:pPr>
              <w:pStyle w:val="TableParagraph"/>
              <w:shd w:val="clear" w:color="auto" w:fill="FFFFFF" w:themeFill="background1"/>
              <w:spacing w:before="113"/>
              <w:ind w:left="0"/>
              <w:jc w:val="center"/>
              <w:rPr>
                <w:rFonts w:ascii="Times New Roman" w:hAnsi="Times New Roman" w:cs="Times New Roman"/>
                <w:b/>
                <w:sz w:val="24"/>
                <w:szCs w:val="24"/>
              </w:rPr>
            </w:pPr>
            <w:r w:rsidRPr="008117F9">
              <w:rPr>
                <w:rFonts w:ascii="Times New Roman" w:hAnsi="Times New Roman" w:cs="Times New Roman"/>
                <w:b/>
                <w:sz w:val="24"/>
                <w:szCs w:val="24"/>
              </w:rPr>
              <w:t>Oral Exam Subjects and Score</w:t>
            </w:r>
          </w:p>
        </w:tc>
        <w:tc>
          <w:tcPr>
            <w:tcW w:w="2268" w:type="dxa"/>
            <w:gridSpan w:val="2"/>
          </w:tcPr>
          <w:p w:rsidR="002D119C" w:rsidRPr="008117F9" w:rsidRDefault="007A390A" w:rsidP="002C243A">
            <w:pPr>
              <w:pStyle w:val="TableParagraph"/>
              <w:shd w:val="clear" w:color="auto" w:fill="FFFFFF" w:themeFill="background1"/>
              <w:spacing w:line="230" w:lineRule="exact"/>
              <w:ind w:right="345"/>
              <w:jc w:val="center"/>
              <w:rPr>
                <w:rFonts w:ascii="Times New Roman" w:hAnsi="Times New Roman" w:cs="Times New Roman"/>
                <w:b/>
                <w:sz w:val="24"/>
                <w:szCs w:val="24"/>
              </w:rPr>
            </w:pPr>
            <w:r>
              <w:rPr>
                <w:rFonts w:ascii="Times New Roman" w:hAnsi="Times New Roman" w:cs="Times New Roman"/>
                <w:b/>
                <w:spacing w:val="-1"/>
                <w:sz w:val="24"/>
                <w:szCs w:val="24"/>
              </w:rPr>
              <w:t xml:space="preserve">Secondary School Achievement </w:t>
            </w:r>
            <w:r w:rsidR="002D119C" w:rsidRPr="008117F9">
              <w:rPr>
                <w:rFonts w:ascii="Times New Roman" w:hAnsi="Times New Roman" w:cs="Times New Roman"/>
                <w:b/>
                <w:spacing w:val="-1"/>
                <w:sz w:val="24"/>
                <w:szCs w:val="24"/>
              </w:rPr>
              <w:t>Score</w:t>
            </w:r>
          </w:p>
        </w:tc>
      </w:tr>
      <w:tr w:rsidR="002D119C" w:rsidRPr="008117F9" w:rsidTr="009A3450">
        <w:trPr>
          <w:trHeight w:val="508"/>
        </w:trPr>
        <w:tc>
          <w:tcPr>
            <w:tcW w:w="1560" w:type="dxa"/>
            <w:vAlign w:val="center"/>
          </w:tcPr>
          <w:p w:rsidR="002D119C" w:rsidRPr="008117F9" w:rsidRDefault="002D119C" w:rsidP="009A3450">
            <w:pPr>
              <w:shd w:val="clear" w:color="auto" w:fill="FFFFFF" w:themeFill="background1"/>
            </w:pPr>
            <w:r w:rsidRPr="008117F9">
              <w:t>General Ability</w:t>
            </w:r>
          </w:p>
        </w:tc>
        <w:tc>
          <w:tcPr>
            <w:tcW w:w="988" w:type="dxa"/>
            <w:vAlign w:val="center"/>
          </w:tcPr>
          <w:p w:rsidR="002D119C" w:rsidRPr="008117F9" w:rsidRDefault="002D119C" w:rsidP="009A3450">
            <w:pPr>
              <w:shd w:val="clear" w:color="auto" w:fill="FFFFFF" w:themeFill="background1"/>
              <w:jc w:val="center"/>
            </w:pPr>
            <w:r w:rsidRPr="008117F9">
              <w:t>10 questions</w:t>
            </w:r>
          </w:p>
        </w:tc>
        <w:tc>
          <w:tcPr>
            <w:tcW w:w="991" w:type="dxa"/>
            <w:vAlign w:val="center"/>
          </w:tcPr>
          <w:p w:rsidR="002D119C" w:rsidRPr="008117F9" w:rsidRDefault="002D119C" w:rsidP="009A3450">
            <w:pPr>
              <w:shd w:val="clear" w:color="auto" w:fill="FFFFFF" w:themeFill="background1"/>
              <w:jc w:val="center"/>
            </w:pPr>
            <w:r w:rsidRPr="008117F9">
              <w:t>20 Points</w:t>
            </w:r>
          </w:p>
        </w:tc>
        <w:tc>
          <w:tcPr>
            <w:tcW w:w="2976" w:type="dxa"/>
            <w:vAlign w:val="center"/>
          </w:tcPr>
          <w:p w:rsidR="002D119C" w:rsidRPr="008117F9" w:rsidRDefault="00F74ACB" w:rsidP="009A3450">
            <w:pPr>
              <w:shd w:val="clear" w:color="auto" w:fill="FFFFFF" w:themeFill="background1"/>
            </w:pPr>
            <w:r w:rsidRPr="008117F9">
              <w:t>G</w:t>
            </w:r>
            <w:r w:rsidR="002D119C" w:rsidRPr="008117F9">
              <w:t>eneral culture</w:t>
            </w:r>
          </w:p>
        </w:tc>
        <w:tc>
          <w:tcPr>
            <w:tcW w:w="1164" w:type="dxa"/>
            <w:vAlign w:val="center"/>
          </w:tcPr>
          <w:p w:rsidR="002D119C" w:rsidRPr="008117F9" w:rsidRDefault="002D119C" w:rsidP="009A3450">
            <w:pPr>
              <w:shd w:val="clear" w:color="auto" w:fill="FFFFFF" w:themeFill="background1"/>
              <w:jc w:val="center"/>
            </w:pPr>
            <w:r w:rsidRPr="008117F9">
              <w:t>20 Points</w:t>
            </w:r>
          </w:p>
        </w:tc>
        <w:tc>
          <w:tcPr>
            <w:tcW w:w="1134" w:type="dxa"/>
            <w:vAlign w:val="center"/>
          </w:tcPr>
          <w:p w:rsidR="002D119C" w:rsidRPr="008117F9" w:rsidRDefault="000C2096" w:rsidP="009A3450">
            <w:pPr>
              <w:pStyle w:val="TableParagraph"/>
              <w:shd w:val="clear" w:color="auto" w:fill="FFFFFF" w:themeFill="background1"/>
              <w:spacing w:before="132"/>
              <w:ind w:left="335"/>
              <w:rPr>
                <w:rFonts w:ascii="Times New Roman" w:hAnsi="Times New Roman" w:cs="Times New Roman"/>
                <w:sz w:val="24"/>
                <w:szCs w:val="24"/>
              </w:rPr>
            </w:pPr>
            <w:r w:rsidRPr="008117F9">
              <w:rPr>
                <w:rFonts w:ascii="Times New Roman" w:hAnsi="Times New Roman" w:cs="Times New Roman"/>
                <w:sz w:val="24"/>
                <w:szCs w:val="24"/>
              </w:rPr>
              <w:t>50-60</w:t>
            </w:r>
          </w:p>
        </w:tc>
        <w:tc>
          <w:tcPr>
            <w:tcW w:w="1134" w:type="dxa"/>
            <w:vAlign w:val="center"/>
          </w:tcPr>
          <w:p w:rsidR="002D119C" w:rsidRPr="008117F9" w:rsidRDefault="002D119C" w:rsidP="009A3450">
            <w:pPr>
              <w:shd w:val="clear" w:color="auto" w:fill="FFFFFF" w:themeFill="background1"/>
              <w:jc w:val="center"/>
            </w:pPr>
            <w:r w:rsidRPr="008117F9">
              <w:t>20 Points</w:t>
            </w:r>
          </w:p>
        </w:tc>
      </w:tr>
      <w:tr w:rsidR="002D119C" w:rsidRPr="008117F9" w:rsidTr="009A3450">
        <w:trPr>
          <w:trHeight w:val="517"/>
        </w:trPr>
        <w:tc>
          <w:tcPr>
            <w:tcW w:w="1560" w:type="dxa"/>
            <w:vAlign w:val="center"/>
          </w:tcPr>
          <w:p w:rsidR="002D119C" w:rsidRPr="008117F9" w:rsidRDefault="002D119C" w:rsidP="009A3450">
            <w:pPr>
              <w:shd w:val="clear" w:color="auto" w:fill="FFFFFF" w:themeFill="background1"/>
            </w:pPr>
            <w:r w:rsidRPr="008117F9">
              <w:t>General Culture</w:t>
            </w:r>
          </w:p>
        </w:tc>
        <w:tc>
          <w:tcPr>
            <w:tcW w:w="988" w:type="dxa"/>
            <w:vAlign w:val="center"/>
          </w:tcPr>
          <w:p w:rsidR="002D119C" w:rsidRPr="008117F9" w:rsidRDefault="002D119C" w:rsidP="009A3450">
            <w:pPr>
              <w:shd w:val="clear" w:color="auto" w:fill="FFFFFF" w:themeFill="background1"/>
              <w:jc w:val="center"/>
            </w:pPr>
            <w:r w:rsidRPr="008117F9">
              <w:t>10 questions</w:t>
            </w:r>
          </w:p>
        </w:tc>
        <w:tc>
          <w:tcPr>
            <w:tcW w:w="991" w:type="dxa"/>
            <w:vAlign w:val="center"/>
          </w:tcPr>
          <w:p w:rsidR="002D119C" w:rsidRPr="008117F9" w:rsidRDefault="002D119C" w:rsidP="009A3450">
            <w:pPr>
              <w:shd w:val="clear" w:color="auto" w:fill="FFFFFF" w:themeFill="background1"/>
              <w:jc w:val="center"/>
            </w:pPr>
            <w:r w:rsidRPr="008117F9">
              <w:t>20 Points</w:t>
            </w:r>
          </w:p>
        </w:tc>
        <w:tc>
          <w:tcPr>
            <w:tcW w:w="2976" w:type="dxa"/>
            <w:vAlign w:val="center"/>
          </w:tcPr>
          <w:p w:rsidR="002D119C" w:rsidRPr="008117F9" w:rsidRDefault="00F74ACB" w:rsidP="009A3450">
            <w:pPr>
              <w:shd w:val="clear" w:color="auto" w:fill="FFFFFF" w:themeFill="background1"/>
            </w:pPr>
            <w:r w:rsidRPr="009A3450">
              <w:t>Capability to</w:t>
            </w:r>
            <w:r w:rsidRPr="008117F9">
              <w:t xml:space="preserve"> comprehend, summarize, express and reason about a subject </w:t>
            </w:r>
          </w:p>
        </w:tc>
        <w:tc>
          <w:tcPr>
            <w:tcW w:w="1164" w:type="dxa"/>
            <w:vAlign w:val="center"/>
          </w:tcPr>
          <w:p w:rsidR="002D119C" w:rsidRPr="008117F9" w:rsidRDefault="002D119C" w:rsidP="009A3450">
            <w:pPr>
              <w:shd w:val="clear" w:color="auto" w:fill="FFFFFF" w:themeFill="background1"/>
              <w:jc w:val="center"/>
            </w:pPr>
            <w:r w:rsidRPr="008117F9">
              <w:t>20 Points</w:t>
            </w:r>
          </w:p>
        </w:tc>
        <w:tc>
          <w:tcPr>
            <w:tcW w:w="1134" w:type="dxa"/>
            <w:vAlign w:val="center"/>
          </w:tcPr>
          <w:p w:rsidR="002D119C" w:rsidRPr="008117F9" w:rsidRDefault="000C2096" w:rsidP="009A3450">
            <w:pPr>
              <w:pStyle w:val="TableParagraph"/>
              <w:shd w:val="clear" w:color="auto" w:fill="FFFFFF" w:themeFill="background1"/>
              <w:spacing w:before="137"/>
              <w:ind w:left="335"/>
              <w:rPr>
                <w:rFonts w:ascii="Times New Roman" w:hAnsi="Times New Roman" w:cs="Times New Roman"/>
                <w:sz w:val="24"/>
                <w:szCs w:val="24"/>
              </w:rPr>
            </w:pPr>
            <w:r w:rsidRPr="008117F9">
              <w:rPr>
                <w:rFonts w:ascii="Times New Roman" w:hAnsi="Times New Roman" w:cs="Times New Roman"/>
                <w:sz w:val="24"/>
                <w:szCs w:val="24"/>
              </w:rPr>
              <w:t>61-70</w:t>
            </w:r>
          </w:p>
        </w:tc>
        <w:tc>
          <w:tcPr>
            <w:tcW w:w="1134" w:type="dxa"/>
            <w:vAlign w:val="center"/>
          </w:tcPr>
          <w:p w:rsidR="002D119C" w:rsidRPr="008117F9" w:rsidRDefault="002D119C" w:rsidP="009A3450">
            <w:pPr>
              <w:shd w:val="clear" w:color="auto" w:fill="FFFFFF" w:themeFill="background1"/>
              <w:jc w:val="center"/>
            </w:pPr>
            <w:r w:rsidRPr="008117F9">
              <w:t>40 Points</w:t>
            </w:r>
          </w:p>
        </w:tc>
      </w:tr>
      <w:tr w:rsidR="002D119C" w:rsidRPr="008117F9" w:rsidTr="009A3450">
        <w:trPr>
          <w:trHeight w:val="457"/>
        </w:trPr>
        <w:tc>
          <w:tcPr>
            <w:tcW w:w="1560" w:type="dxa"/>
            <w:vAlign w:val="center"/>
          </w:tcPr>
          <w:p w:rsidR="002D119C" w:rsidRPr="008117F9" w:rsidRDefault="002D119C" w:rsidP="009A3450">
            <w:pPr>
              <w:shd w:val="clear" w:color="auto" w:fill="FFFFFF" w:themeFill="background1"/>
            </w:pPr>
            <w:r w:rsidRPr="008117F9">
              <w:t>Logic Execution</w:t>
            </w:r>
          </w:p>
        </w:tc>
        <w:tc>
          <w:tcPr>
            <w:tcW w:w="988" w:type="dxa"/>
            <w:vAlign w:val="center"/>
          </w:tcPr>
          <w:p w:rsidR="002D119C" w:rsidRPr="008117F9" w:rsidRDefault="002D119C" w:rsidP="009A3450">
            <w:pPr>
              <w:shd w:val="clear" w:color="auto" w:fill="FFFFFF" w:themeFill="background1"/>
              <w:jc w:val="center"/>
            </w:pPr>
            <w:r w:rsidRPr="008117F9">
              <w:t>10 questions</w:t>
            </w:r>
          </w:p>
        </w:tc>
        <w:tc>
          <w:tcPr>
            <w:tcW w:w="991" w:type="dxa"/>
            <w:vAlign w:val="center"/>
          </w:tcPr>
          <w:p w:rsidR="002D119C" w:rsidRPr="008117F9" w:rsidRDefault="002D119C" w:rsidP="009A3450">
            <w:pPr>
              <w:shd w:val="clear" w:color="auto" w:fill="FFFFFF" w:themeFill="background1"/>
              <w:jc w:val="center"/>
            </w:pPr>
            <w:r w:rsidRPr="008117F9">
              <w:t>20 Points</w:t>
            </w:r>
          </w:p>
        </w:tc>
        <w:tc>
          <w:tcPr>
            <w:tcW w:w="2976" w:type="dxa"/>
            <w:vAlign w:val="center"/>
          </w:tcPr>
          <w:p w:rsidR="002D119C" w:rsidRPr="008117F9" w:rsidRDefault="002D119C" w:rsidP="009A3450">
            <w:pPr>
              <w:shd w:val="clear" w:color="auto" w:fill="FFFFFF" w:themeFill="background1"/>
            </w:pPr>
            <w:r w:rsidRPr="008117F9">
              <w:t>Scientific and technological developments aperture</w:t>
            </w:r>
          </w:p>
        </w:tc>
        <w:tc>
          <w:tcPr>
            <w:tcW w:w="1164" w:type="dxa"/>
            <w:vAlign w:val="center"/>
          </w:tcPr>
          <w:p w:rsidR="002D119C" w:rsidRPr="008117F9" w:rsidRDefault="002D119C" w:rsidP="009A3450">
            <w:pPr>
              <w:shd w:val="clear" w:color="auto" w:fill="FFFFFF" w:themeFill="background1"/>
              <w:jc w:val="center"/>
            </w:pPr>
            <w:r w:rsidRPr="008117F9">
              <w:t>20 Points</w:t>
            </w:r>
          </w:p>
        </w:tc>
        <w:tc>
          <w:tcPr>
            <w:tcW w:w="1134" w:type="dxa"/>
            <w:vAlign w:val="center"/>
          </w:tcPr>
          <w:p w:rsidR="002D119C" w:rsidRPr="008117F9" w:rsidRDefault="000C2096" w:rsidP="009A3450">
            <w:pPr>
              <w:pStyle w:val="TableParagraph"/>
              <w:shd w:val="clear" w:color="auto" w:fill="FFFFFF" w:themeFill="background1"/>
              <w:spacing w:before="108"/>
              <w:ind w:left="335"/>
              <w:rPr>
                <w:rFonts w:ascii="Times New Roman" w:hAnsi="Times New Roman" w:cs="Times New Roman"/>
                <w:sz w:val="24"/>
                <w:szCs w:val="24"/>
              </w:rPr>
            </w:pPr>
            <w:r w:rsidRPr="008117F9">
              <w:rPr>
                <w:rFonts w:ascii="Times New Roman" w:hAnsi="Times New Roman" w:cs="Times New Roman"/>
                <w:sz w:val="24"/>
                <w:szCs w:val="24"/>
              </w:rPr>
              <w:t>71-80</w:t>
            </w:r>
          </w:p>
        </w:tc>
        <w:tc>
          <w:tcPr>
            <w:tcW w:w="1134" w:type="dxa"/>
            <w:vAlign w:val="center"/>
          </w:tcPr>
          <w:p w:rsidR="002D119C" w:rsidRPr="008117F9" w:rsidRDefault="002D119C" w:rsidP="009A3450">
            <w:pPr>
              <w:shd w:val="clear" w:color="auto" w:fill="FFFFFF" w:themeFill="background1"/>
              <w:jc w:val="center"/>
            </w:pPr>
            <w:r w:rsidRPr="008117F9">
              <w:t>60 Points</w:t>
            </w:r>
          </w:p>
        </w:tc>
      </w:tr>
      <w:tr w:rsidR="002D119C" w:rsidRPr="008117F9" w:rsidTr="009A3450">
        <w:trPr>
          <w:trHeight w:val="460"/>
        </w:trPr>
        <w:tc>
          <w:tcPr>
            <w:tcW w:w="1560" w:type="dxa"/>
            <w:vAlign w:val="center"/>
          </w:tcPr>
          <w:p w:rsidR="002D119C" w:rsidRPr="008117F9" w:rsidRDefault="002D119C" w:rsidP="009A3450">
            <w:pPr>
              <w:shd w:val="clear" w:color="auto" w:fill="FFFFFF" w:themeFill="background1"/>
            </w:pPr>
            <w:r w:rsidRPr="008117F9">
              <w:t>Maths</w:t>
            </w:r>
          </w:p>
        </w:tc>
        <w:tc>
          <w:tcPr>
            <w:tcW w:w="988" w:type="dxa"/>
            <w:vAlign w:val="center"/>
          </w:tcPr>
          <w:p w:rsidR="002D119C" w:rsidRPr="008117F9" w:rsidRDefault="002D119C" w:rsidP="009A3450">
            <w:pPr>
              <w:shd w:val="clear" w:color="auto" w:fill="FFFFFF" w:themeFill="background1"/>
              <w:jc w:val="center"/>
            </w:pPr>
            <w:r w:rsidRPr="008117F9">
              <w:t>10 questions</w:t>
            </w:r>
          </w:p>
        </w:tc>
        <w:tc>
          <w:tcPr>
            <w:tcW w:w="991" w:type="dxa"/>
            <w:vAlign w:val="center"/>
          </w:tcPr>
          <w:p w:rsidR="002D119C" w:rsidRPr="008117F9" w:rsidRDefault="002D119C" w:rsidP="009A3450">
            <w:pPr>
              <w:shd w:val="clear" w:color="auto" w:fill="FFFFFF" w:themeFill="background1"/>
              <w:jc w:val="center"/>
            </w:pPr>
            <w:r w:rsidRPr="008117F9">
              <w:t>20 Points</w:t>
            </w:r>
          </w:p>
        </w:tc>
        <w:tc>
          <w:tcPr>
            <w:tcW w:w="2976" w:type="dxa"/>
            <w:vAlign w:val="center"/>
          </w:tcPr>
          <w:p w:rsidR="002D119C" w:rsidRPr="008117F9" w:rsidRDefault="00F74ACB" w:rsidP="009A3450">
            <w:pPr>
              <w:shd w:val="clear" w:color="auto" w:fill="FFFFFF" w:themeFill="background1"/>
            </w:pPr>
            <w:r w:rsidRPr="008117F9">
              <w:t>S</w:t>
            </w:r>
            <w:r w:rsidR="002D119C" w:rsidRPr="008117F9">
              <w:t>elf-confidence, persuasiveness and credibility</w:t>
            </w:r>
          </w:p>
        </w:tc>
        <w:tc>
          <w:tcPr>
            <w:tcW w:w="1164" w:type="dxa"/>
            <w:vAlign w:val="center"/>
          </w:tcPr>
          <w:p w:rsidR="002D119C" w:rsidRPr="008117F9" w:rsidRDefault="002D119C" w:rsidP="009A3450">
            <w:pPr>
              <w:shd w:val="clear" w:color="auto" w:fill="FFFFFF" w:themeFill="background1"/>
              <w:jc w:val="center"/>
            </w:pPr>
            <w:r w:rsidRPr="008117F9">
              <w:t>20 Points</w:t>
            </w:r>
          </w:p>
        </w:tc>
        <w:tc>
          <w:tcPr>
            <w:tcW w:w="1134" w:type="dxa"/>
            <w:vAlign w:val="center"/>
          </w:tcPr>
          <w:p w:rsidR="002D119C" w:rsidRPr="008117F9" w:rsidRDefault="000C2096" w:rsidP="009A3450">
            <w:pPr>
              <w:pStyle w:val="TableParagraph"/>
              <w:shd w:val="clear" w:color="auto" w:fill="FFFFFF" w:themeFill="background1"/>
              <w:spacing w:before="110"/>
              <w:ind w:left="335"/>
              <w:rPr>
                <w:rFonts w:ascii="Times New Roman" w:hAnsi="Times New Roman" w:cs="Times New Roman"/>
                <w:sz w:val="24"/>
                <w:szCs w:val="24"/>
              </w:rPr>
            </w:pPr>
            <w:r w:rsidRPr="008117F9">
              <w:rPr>
                <w:rFonts w:ascii="Times New Roman" w:hAnsi="Times New Roman" w:cs="Times New Roman"/>
                <w:sz w:val="24"/>
                <w:szCs w:val="24"/>
              </w:rPr>
              <w:t>81-90</w:t>
            </w:r>
          </w:p>
        </w:tc>
        <w:tc>
          <w:tcPr>
            <w:tcW w:w="1134" w:type="dxa"/>
            <w:vAlign w:val="center"/>
          </w:tcPr>
          <w:p w:rsidR="002D119C" w:rsidRPr="008117F9" w:rsidRDefault="002D119C" w:rsidP="009A3450">
            <w:pPr>
              <w:shd w:val="clear" w:color="auto" w:fill="FFFFFF" w:themeFill="background1"/>
              <w:jc w:val="center"/>
            </w:pPr>
            <w:r w:rsidRPr="008117F9">
              <w:t>80 Points</w:t>
            </w:r>
          </w:p>
        </w:tc>
      </w:tr>
      <w:tr w:rsidR="002D119C" w:rsidRPr="008117F9" w:rsidTr="009A3450">
        <w:trPr>
          <w:trHeight w:val="455"/>
        </w:trPr>
        <w:tc>
          <w:tcPr>
            <w:tcW w:w="1560" w:type="dxa"/>
            <w:vAlign w:val="center"/>
          </w:tcPr>
          <w:p w:rsidR="002D119C" w:rsidRPr="008117F9" w:rsidRDefault="002D119C" w:rsidP="009A3450">
            <w:pPr>
              <w:shd w:val="clear" w:color="auto" w:fill="FFFFFF" w:themeFill="background1"/>
            </w:pPr>
            <w:r w:rsidRPr="008117F9">
              <w:t>Science</w:t>
            </w:r>
          </w:p>
        </w:tc>
        <w:tc>
          <w:tcPr>
            <w:tcW w:w="988" w:type="dxa"/>
            <w:vAlign w:val="center"/>
          </w:tcPr>
          <w:p w:rsidR="002D119C" w:rsidRPr="008117F9" w:rsidRDefault="002D119C" w:rsidP="009A3450">
            <w:pPr>
              <w:shd w:val="clear" w:color="auto" w:fill="FFFFFF" w:themeFill="background1"/>
              <w:jc w:val="center"/>
            </w:pPr>
            <w:r w:rsidRPr="008117F9">
              <w:t>10 questions</w:t>
            </w:r>
          </w:p>
        </w:tc>
        <w:tc>
          <w:tcPr>
            <w:tcW w:w="991" w:type="dxa"/>
            <w:vAlign w:val="center"/>
          </w:tcPr>
          <w:p w:rsidR="002D119C" w:rsidRPr="008117F9" w:rsidRDefault="002D119C" w:rsidP="009A3450">
            <w:pPr>
              <w:shd w:val="clear" w:color="auto" w:fill="FFFFFF" w:themeFill="background1"/>
              <w:jc w:val="center"/>
            </w:pPr>
            <w:r w:rsidRPr="008117F9">
              <w:t>20 Points</w:t>
            </w:r>
          </w:p>
        </w:tc>
        <w:tc>
          <w:tcPr>
            <w:tcW w:w="2976" w:type="dxa"/>
            <w:vAlign w:val="center"/>
          </w:tcPr>
          <w:p w:rsidR="002D119C" w:rsidRPr="008117F9" w:rsidRDefault="00F74ACB" w:rsidP="009A3450">
            <w:pPr>
              <w:shd w:val="clear" w:color="auto" w:fill="FFFFFF" w:themeFill="background1"/>
            </w:pPr>
            <w:r w:rsidRPr="008117F9">
              <w:t>R</w:t>
            </w:r>
            <w:r w:rsidR="002D119C" w:rsidRPr="008117F9">
              <w:t>epresentation ability</w:t>
            </w:r>
          </w:p>
        </w:tc>
        <w:tc>
          <w:tcPr>
            <w:tcW w:w="1164" w:type="dxa"/>
            <w:vAlign w:val="center"/>
          </w:tcPr>
          <w:p w:rsidR="002D119C" w:rsidRPr="008117F9" w:rsidRDefault="002D119C" w:rsidP="009A3450">
            <w:pPr>
              <w:shd w:val="clear" w:color="auto" w:fill="FFFFFF" w:themeFill="background1"/>
              <w:jc w:val="center"/>
            </w:pPr>
            <w:r w:rsidRPr="008117F9">
              <w:t>20 Points</w:t>
            </w:r>
          </w:p>
        </w:tc>
        <w:tc>
          <w:tcPr>
            <w:tcW w:w="1134" w:type="dxa"/>
            <w:vAlign w:val="center"/>
          </w:tcPr>
          <w:p w:rsidR="002D119C" w:rsidRPr="008117F9" w:rsidRDefault="002D119C" w:rsidP="009A3450">
            <w:pPr>
              <w:pStyle w:val="TableParagraph"/>
              <w:shd w:val="clear" w:color="auto" w:fill="FFFFFF" w:themeFill="background1"/>
              <w:spacing w:before="106"/>
              <w:ind w:left="285"/>
              <w:rPr>
                <w:rFonts w:ascii="Times New Roman" w:hAnsi="Times New Roman" w:cs="Times New Roman"/>
                <w:sz w:val="24"/>
                <w:szCs w:val="24"/>
              </w:rPr>
            </w:pPr>
            <w:r w:rsidRPr="008117F9">
              <w:rPr>
                <w:rFonts w:ascii="Times New Roman" w:hAnsi="Times New Roman" w:cs="Times New Roman"/>
                <w:sz w:val="24"/>
                <w:szCs w:val="24"/>
              </w:rPr>
              <w:t>9</w:t>
            </w:r>
            <w:r w:rsidR="000C2096" w:rsidRPr="008117F9">
              <w:rPr>
                <w:rFonts w:ascii="Times New Roman" w:hAnsi="Times New Roman" w:cs="Times New Roman"/>
                <w:sz w:val="24"/>
                <w:szCs w:val="24"/>
              </w:rPr>
              <w:t>1</w:t>
            </w:r>
            <w:r w:rsidRPr="008117F9">
              <w:rPr>
                <w:rFonts w:ascii="Times New Roman" w:hAnsi="Times New Roman" w:cs="Times New Roman"/>
                <w:sz w:val="24"/>
                <w:szCs w:val="24"/>
              </w:rPr>
              <w:t>-100</w:t>
            </w:r>
          </w:p>
        </w:tc>
        <w:tc>
          <w:tcPr>
            <w:tcW w:w="1134" w:type="dxa"/>
            <w:vAlign w:val="center"/>
          </w:tcPr>
          <w:p w:rsidR="002D119C" w:rsidRPr="008117F9" w:rsidRDefault="002D119C" w:rsidP="009A3450">
            <w:pPr>
              <w:shd w:val="clear" w:color="auto" w:fill="FFFFFF" w:themeFill="background1"/>
              <w:jc w:val="center"/>
            </w:pPr>
            <w:r w:rsidRPr="008117F9">
              <w:t>100 Points</w:t>
            </w:r>
          </w:p>
        </w:tc>
      </w:tr>
      <w:tr w:rsidR="009A3450" w:rsidRPr="008117F9" w:rsidTr="009A3450">
        <w:trPr>
          <w:trHeight w:val="455"/>
        </w:trPr>
        <w:tc>
          <w:tcPr>
            <w:tcW w:w="2548" w:type="dxa"/>
            <w:gridSpan w:val="2"/>
            <w:vAlign w:val="center"/>
          </w:tcPr>
          <w:p w:rsidR="009A3450" w:rsidRPr="008117F9" w:rsidRDefault="009A3450" w:rsidP="009A3450">
            <w:pPr>
              <w:shd w:val="clear" w:color="auto" w:fill="FFFFFF" w:themeFill="background1"/>
              <w:jc w:val="center"/>
            </w:pPr>
            <w:r w:rsidRPr="002C243A">
              <w:rPr>
                <w:b/>
              </w:rPr>
              <w:t>Written Exam Total Score</w:t>
            </w:r>
          </w:p>
        </w:tc>
        <w:tc>
          <w:tcPr>
            <w:tcW w:w="991" w:type="dxa"/>
            <w:vAlign w:val="center"/>
          </w:tcPr>
          <w:p w:rsidR="009A3450" w:rsidRPr="002C243A" w:rsidRDefault="009A3450" w:rsidP="009A3450">
            <w:pPr>
              <w:pStyle w:val="TableParagraph"/>
              <w:shd w:val="clear" w:color="auto" w:fill="FFFFFF" w:themeFill="background1"/>
              <w:spacing w:before="113"/>
              <w:ind w:left="0" w:right="142"/>
              <w:jc w:val="center"/>
              <w:rPr>
                <w:rFonts w:ascii="Times New Roman" w:hAnsi="Times New Roman" w:cs="Times New Roman"/>
                <w:b/>
                <w:sz w:val="24"/>
                <w:szCs w:val="24"/>
              </w:rPr>
            </w:pPr>
            <w:r w:rsidRPr="002C243A">
              <w:rPr>
                <w:rFonts w:ascii="Times New Roman" w:hAnsi="Times New Roman" w:cs="Times New Roman"/>
                <w:b/>
                <w:sz w:val="24"/>
                <w:szCs w:val="24"/>
              </w:rPr>
              <w:t>100</w:t>
            </w:r>
          </w:p>
          <w:p w:rsidR="009A3450" w:rsidRPr="008117F9" w:rsidRDefault="009A3450" w:rsidP="009A3450">
            <w:pPr>
              <w:shd w:val="clear" w:color="auto" w:fill="FFFFFF" w:themeFill="background1"/>
              <w:jc w:val="center"/>
            </w:pPr>
            <w:r w:rsidRPr="002C243A">
              <w:rPr>
                <w:b/>
              </w:rPr>
              <w:t>Points</w:t>
            </w:r>
          </w:p>
        </w:tc>
        <w:tc>
          <w:tcPr>
            <w:tcW w:w="2976" w:type="dxa"/>
            <w:vAlign w:val="center"/>
          </w:tcPr>
          <w:p w:rsidR="009A3450" w:rsidRPr="008117F9" w:rsidRDefault="009A3450" w:rsidP="009A3450">
            <w:pPr>
              <w:shd w:val="clear" w:color="auto" w:fill="FFFFFF" w:themeFill="background1"/>
              <w:jc w:val="center"/>
            </w:pPr>
            <w:r w:rsidRPr="002C243A">
              <w:rPr>
                <w:b/>
              </w:rPr>
              <w:t>Oral Exam Total Score</w:t>
            </w:r>
          </w:p>
        </w:tc>
        <w:tc>
          <w:tcPr>
            <w:tcW w:w="1164" w:type="dxa"/>
            <w:vAlign w:val="center"/>
          </w:tcPr>
          <w:p w:rsidR="009A3450" w:rsidRPr="008117F9" w:rsidRDefault="009A3450" w:rsidP="009A3450">
            <w:pPr>
              <w:shd w:val="clear" w:color="auto" w:fill="FFFFFF" w:themeFill="background1"/>
              <w:jc w:val="center"/>
            </w:pPr>
            <w:r w:rsidRPr="002C243A">
              <w:rPr>
                <w:b/>
              </w:rPr>
              <w:t>100 Points</w:t>
            </w:r>
          </w:p>
        </w:tc>
        <w:tc>
          <w:tcPr>
            <w:tcW w:w="1134" w:type="dxa"/>
            <w:vAlign w:val="center"/>
          </w:tcPr>
          <w:p w:rsidR="009A3450" w:rsidRPr="008117F9" w:rsidRDefault="009A3450" w:rsidP="009A3450">
            <w:pPr>
              <w:pStyle w:val="TableParagraph"/>
              <w:shd w:val="clear" w:color="auto" w:fill="FFFFFF" w:themeFill="background1"/>
              <w:spacing w:line="228" w:lineRule="exact"/>
              <w:ind w:left="153" w:right="143"/>
              <w:jc w:val="center"/>
              <w:rPr>
                <w:rFonts w:ascii="Times New Roman" w:hAnsi="Times New Roman" w:cs="Times New Roman"/>
                <w:sz w:val="24"/>
                <w:szCs w:val="24"/>
              </w:rPr>
            </w:pPr>
            <w:r w:rsidRPr="002C243A">
              <w:rPr>
                <w:rFonts w:ascii="Times New Roman" w:hAnsi="Times New Roman" w:cs="Times New Roman"/>
                <w:b/>
                <w:sz w:val="24"/>
                <w:szCs w:val="24"/>
              </w:rPr>
              <w:t>Middle SchoolGrade Point</w:t>
            </w:r>
          </w:p>
        </w:tc>
        <w:tc>
          <w:tcPr>
            <w:tcW w:w="1134" w:type="dxa"/>
            <w:vAlign w:val="center"/>
          </w:tcPr>
          <w:p w:rsidR="009A3450" w:rsidRPr="008117F9" w:rsidRDefault="009A3450" w:rsidP="009A3450">
            <w:pPr>
              <w:pStyle w:val="TableParagraph"/>
              <w:shd w:val="clear" w:color="auto" w:fill="FFFFFF" w:themeFill="background1"/>
              <w:spacing w:before="113"/>
              <w:ind w:left="0" w:right="138"/>
              <w:jc w:val="center"/>
            </w:pPr>
            <w:r w:rsidRPr="002C243A">
              <w:rPr>
                <w:rFonts w:ascii="Times New Roman" w:hAnsi="Times New Roman" w:cs="Times New Roman"/>
                <w:b/>
                <w:sz w:val="24"/>
                <w:szCs w:val="24"/>
              </w:rPr>
              <w:t>100</w:t>
            </w:r>
            <w:r>
              <w:rPr>
                <w:rFonts w:ascii="Times New Roman" w:hAnsi="Times New Roman" w:cs="Times New Roman"/>
                <w:b/>
                <w:sz w:val="24"/>
                <w:szCs w:val="24"/>
              </w:rPr>
              <w:t xml:space="preserve"> </w:t>
            </w:r>
            <w:r w:rsidRPr="002C243A">
              <w:rPr>
                <w:rFonts w:ascii="Times New Roman" w:hAnsi="Times New Roman" w:cs="Times New Roman"/>
                <w:b/>
                <w:sz w:val="24"/>
                <w:szCs w:val="24"/>
              </w:rPr>
              <w:t>Points</w:t>
            </w:r>
          </w:p>
        </w:tc>
      </w:tr>
      <w:tr w:rsidR="002D119C" w:rsidRPr="008117F9" w:rsidTr="009A3450">
        <w:trPr>
          <w:trHeight w:val="417"/>
        </w:trPr>
        <w:tc>
          <w:tcPr>
            <w:tcW w:w="3539" w:type="dxa"/>
            <w:gridSpan w:val="3"/>
            <w:vAlign w:val="center"/>
          </w:tcPr>
          <w:p w:rsidR="002D119C" w:rsidRPr="008117F9" w:rsidRDefault="002D119C" w:rsidP="009A3450">
            <w:pPr>
              <w:pStyle w:val="TableParagraph"/>
              <w:shd w:val="clear" w:color="auto" w:fill="FFFFFF" w:themeFill="background1"/>
              <w:spacing w:before="91"/>
              <w:ind w:left="653"/>
              <w:rPr>
                <w:rFonts w:ascii="Times New Roman" w:hAnsi="Times New Roman" w:cs="Times New Roman"/>
                <w:b/>
                <w:sz w:val="24"/>
                <w:szCs w:val="24"/>
              </w:rPr>
            </w:pPr>
            <w:r w:rsidRPr="008117F9">
              <w:rPr>
                <w:rFonts w:ascii="Times New Roman" w:hAnsi="Times New Roman" w:cs="Times New Roman"/>
                <w:b/>
                <w:sz w:val="24"/>
                <w:szCs w:val="24"/>
              </w:rPr>
              <w:t>GRAND TOTAL SCORE</w:t>
            </w:r>
          </w:p>
        </w:tc>
        <w:tc>
          <w:tcPr>
            <w:tcW w:w="6408" w:type="dxa"/>
            <w:gridSpan w:val="4"/>
            <w:vAlign w:val="center"/>
          </w:tcPr>
          <w:p w:rsidR="002D119C" w:rsidRPr="008117F9" w:rsidRDefault="002D119C" w:rsidP="009A3450">
            <w:pPr>
              <w:pStyle w:val="TableParagraph"/>
              <w:shd w:val="clear" w:color="auto" w:fill="FFFFFF" w:themeFill="background1"/>
              <w:spacing w:before="91"/>
              <w:ind w:left="2954" w:right="2938"/>
              <w:rPr>
                <w:rFonts w:ascii="Times New Roman" w:hAnsi="Times New Roman" w:cs="Times New Roman"/>
                <w:b/>
                <w:sz w:val="24"/>
                <w:szCs w:val="24"/>
              </w:rPr>
            </w:pPr>
            <w:r w:rsidRPr="008117F9">
              <w:rPr>
                <w:rFonts w:ascii="Times New Roman" w:hAnsi="Times New Roman" w:cs="Times New Roman"/>
                <w:b/>
                <w:sz w:val="24"/>
                <w:szCs w:val="24"/>
              </w:rPr>
              <w:t>300</w:t>
            </w:r>
          </w:p>
        </w:tc>
      </w:tr>
    </w:tbl>
    <w:p w:rsidR="002D119C" w:rsidRPr="008117F9" w:rsidRDefault="002D119C" w:rsidP="00347162">
      <w:pPr>
        <w:shd w:val="clear" w:color="auto" w:fill="FFFFFF" w:themeFill="background1"/>
        <w:jc w:val="both"/>
      </w:pPr>
    </w:p>
    <w:p w:rsidR="009C0156" w:rsidRPr="008117F9" w:rsidRDefault="009A3450" w:rsidP="00347162">
      <w:pPr>
        <w:shd w:val="clear" w:color="auto" w:fill="FFFFFF" w:themeFill="background1"/>
        <w:jc w:val="both"/>
      </w:pPr>
      <w:r>
        <w:tab/>
      </w:r>
      <w:r w:rsidR="009C0156" w:rsidRPr="008117F9">
        <w:t>By foreign representatives; the exam results of the international student candidates who take the exam, which are evaluated by the relevant country commissions, are sent to MEB MTEGM in an official letter.</w:t>
      </w:r>
    </w:p>
    <w:p w:rsidR="009C0156" w:rsidRPr="008117F9" w:rsidRDefault="009A3450" w:rsidP="00347162">
      <w:pPr>
        <w:shd w:val="clear" w:color="auto" w:fill="FFFFFF" w:themeFill="background1"/>
        <w:jc w:val="both"/>
      </w:pPr>
      <w:r>
        <w:tab/>
      </w:r>
      <w:r w:rsidR="009C0156" w:rsidRPr="008117F9">
        <w:t>By MEB MTEGM; Candidates from Albania, Bosnia-Herzegovina, Bulgaria, Montenegro, Kosovo, North Macedonia and Serbia are ranked according to their preferred school, profession and score advantage, regardless of their country, taking into account their Grand Total Scores. In case of equality of points, priority is given to the younger one.</w:t>
      </w:r>
    </w:p>
    <w:p w:rsidR="009C0156" w:rsidRPr="008117F9" w:rsidRDefault="009A3450" w:rsidP="00347162">
      <w:pPr>
        <w:shd w:val="clear" w:color="auto" w:fill="FFFFFF" w:themeFill="background1"/>
        <w:jc w:val="both"/>
      </w:pPr>
      <w:r>
        <w:tab/>
      </w:r>
      <w:r w:rsidR="009C0156" w:rsidRPr="008117F9">
        <w:t>According to the results of the evaluation made by MEB MTEGM, the information of those who are entitled to register as international students is sent to YTB for scholarship acceptance approval.</w:t>
      </w:r>
    </w:p>
    <w:p w:rsidR="00386656" w:rsidRPr="008117F9" w:rsidRDefault="00386656" w:rsidP="00347162">
      <w:pPr>
        <w:shd w:val="clear" w:color="auto" w:fill="FFFFFF" w:themeFill="background1"/>
        <w:jc w:val="both"/>
      </w:pPr>
    </w:p>
    <w:p w:rsidR="00B60EC1" w:rsidRDefault="00B60EC1" w:rsidP="00347162">
      <w:pPr>
        <w:shd w:val="clear" w:color="auto" w:fill="FFFFFF" w:themeFill="background1"/>
        <w:jc w:val="both"/>
        <w:rPr>
          <w:b/>
        </w:rPr>
      </w:pPr>
    </w:p>
    <w:p w:rsidR="00B60EC1" w:rsidRDefault="00B60EC1" w:rsidP="00347162">
      <w:pPr>
        <w:shd w:val="clear" w:color="auto" w:fill="FFFFFF" w:themeFill="background1"/>
        <w:jc w:val="both"/>
        <w:rPr>
          <w:b/>
        </w:rPr>
      </w:pPr>
    </w:p>
    <w:p w:rsidR="002D119C" w:rsidRPr="008117F9" w:rsidRDefault="00DF74A1" w:rsidP="00347162">
      <w:pPr>
        <w:shd w:val="clear" w:color="auto" w:fill="FFFFFF" w:themeFill="background1"/>
        <w:jc w:val="both"/>
        <w:rPr>
          <w:b/>
        </w:rPr>
      </w:pPr>
      <w:r w:rsidRPr="008117F9">
        <w:rPr>
          <w:b/>
        </w:rPr>
        <w:t>7</w:t>
      </w:r>
      <w:r w:rsidR="009A3450">
        <w:rPr>
          <w:b/>
        </w:rPr>
        <w:t>.</w:t>
      </w:r>
      <w:r w:rsidR="009A3450">
        <w:rPr>
          <w:b/>
        </w:rPr>
        <w:tab/>
      </w:r>
      <w:r w:rsidR="002D119C" w:rsidRPr="008117F9">
        <w:rPr>
          <w:b/>
        </w:rPr>
        <w:t>DOCUMENTS AND PROCEDURES TO BE REQUESTED FROM STUDENTS ACCEPTED TO THE INTERNATIONAL EDUCATION PROGRAM</w:t>
      </w:r>
    </w:p>
    <w:p w:rsidR="002D119C" w:rsidRPr="008117F9" w:rsidRDefault="002D119C" w:rsidP="00347162">
      <w:pPr>
        <w:shd w:val="clear" w:color="auto" w:fill="FFFFFF" w:themeFill="background1"/>
        <w:jc w:val="both"/>
      </w:pPr>
    </w:p>
    <w:p w:rsidR="002D119C" w:rsidRPr="008117F9" w:rsidRDefault="009A3450" w:rsidP="00347162">
      <w:pPr>
        <w:shd w:val="clear" w:color="auto" w:fill="FFFFFF" w:themeFill="background1"/>
        <w:jc w:val="both"/>
      </w:pPr>
      <w:r>
        <w:tab/>
      </w:r>
      <w:r w:rsidR="002D119C" w:rsidRPr="008117F9">
        <w:t xml:space="preserve">Candidates who are accepted to the International Education Program and sent an invitation letter must go to the TBBS personal page and complete the scholarship acceptance/rejection process, and the candidates who have accepted the scholarship must perform the following work/transactions between </w:t>
      </w:r>
      <w:r w:rsidR="00B84308" w:rsidRPr="008117F9">
        <w:t>03-31 July 2023</w:t>
      </w:r>
      <w:r w:rsidR="002D119C" w:rsidRPr="008117F9">
        <w:t>:</w:t>
      </w:r>
    </w:p>
    <w:p w:rsidR="002D119C" w:rsidRPr="008117F9" w:rsidRDefault="002D119C" w:rsidP="00347162">
      <w:pPr>
        <w:shd w:val="clear" w:color="auto" w:fill="FFFFFF" w:themeFill="background1"/>
        <w:jc w:val="both"/>
      </w:pPr>
    </w:p>
    <w:p w:rsidR="002D119C" w:rsidRPr="008117F9" w:rsidRDefault="009A3450" w:rsidP="00347162">
      <w:pPr>
        <w:shd w:val="clear" w:color="auto" w:fill="FFFFFF" w:themeFill="background1"/>
        <w:jc w:val="both"/>
      </w:pPr>
      <w:r>
        <w:tab/>
      </w:r>
      <w:r w:rsidR="00B60EC1">
        <w:t>a</w:t>
      </w:r>
      <w:r w:rsidR="002D119C" w:rsidRPr="008117F9">
        <w:t>)</w:t>
      </w:r>
      <w:r>
        <w:tab/>
      </w:r>
      <w:r w:rsidR="002D119C" w:rsidRPr="008117F9">
        <w:t>It is signed by printing out the Scholarship Undertaking on TBSS.</w:t>
      </w:r>
    </w:p>
    <w:p w:rsidR="0053752A" w:rsidRPr="008117F9" w:rsidRDefault="009A3450" w:rsidP="00347162">
      <w:pPr>
        <w:shd w:val="clear" w:color="auto" w:fill="FFFFFF" w:themeFill="background1"/>
        <w:jc w:val="both"/>
      </w:pPr>
      <w:r>
        <w:tab/>
      </w:r>
      <w:r w:rsidR="00B60EC1">
        <w:t>1</w:t>
      </w:r>
      <w:r w:rsidR="0053752A" w:rsidRPr="008117F9">
        <w:t>)</w:t>
      </w:r>
      <w:r>
        <w:tab/>
      </w:r>
      <w:r w:rsidR="0053752A" w:rsidRPr="008117F9">
        <w:t xml:space="preserve">The original of the diploma / temporary graduation certificate obtained by the student from an educational institution equivalent to the 8th grade level in </w:t>
      </w:r>
      <w:r w:rsidR="000F3549" w:rsidRPr="008117F9">
        <w:t>Türkiye</w:t>
      </w:r>
      <w:r w:rsidR="0053752A" w:rsidRPr="008117F9">
        <w:t xml:space="preserve"> or a certified copy by official institutions,</w:t>
      </w:r>
    </w:p>
    <w:p w:rsidR="0053752A" w:rsidRPr="008117F9" w:rsidRDefault="009A3450" w:rsidP="00347162">
      <w:pPr>
        <w:shd w:val="clear" w:color="auto" w:fill="FFFFFF" w:themeFill="background1"/>
        <w:jc w:val="both"/>
      </w:pPr>
      <w:r>
        <w:tab/>
      </w:r>
      <w:r w:rsidR="00B60EC1">
        <w:t>2</w:t>
      </w:r>
      <w:r w:rsidR="0053752A" w:rsidRPr="008117F9">
        <w:t>)</w:t>
      </w:r>
      <w:r>
        <w:tab/>
      </w:r>
      <w:r w:rsidR="0053752A" w:rsidRPr="008117F9">
        <w:t>The original of the grade schedule at the second level of primary education (5th, 6th, 7th and 8th grades of secondary school) at the level of all classes (transcript) or a copy certified by official institutions,</w:t>
      </w:r>
    </w:p>
    <w:p w:rsidR="0053752A" w:rsidRPr="008117F9" w:rsidRDefault="00B60EC1" w:rsidP="00347162">
      <w:pPr>
        <w:shd w:val="clear" w:color="auto" w:fill="FFFFFF" w:themeFill="background1"/>
        <w:jc w:val="both"/>
      </w:pPr>
      <w:r>
        <w:tab/>
        <w:t>3</w:t>
      </w:r>
      <w:r w:rsidR="009A3450">
        <w:t>)</w:t>
      </w:r>
      <w:r w:rsidR="009A3450">
        <w:tab/>
      </w:r>
      <w:r w:rsidR="0053752A" w:rsidRPr="008117F9">
        <w:t>The health report indicates that he has not had a chronic disease that has been taken within the last 3 months and requires infectious or continuous treatment,</w:t>
      </w:r>
    </w:p>
    <w:p w:rsidR="0053752A" w:rsidRPr="008117F9" w:rsidRDefault="00B60EC1" w:rsidP="00347162">
      <w:pPr>
        <w:shd w:val="clear" w:color="auto" w:fill="FFFFFF" w:themeFill="background1"/>
        <w:jc w:val="both"/>
      </w:pPr>
      <w:r>
        <w:tab/>
        <w:t>4</w:t>
      </w:r>
      <w:r w:rsidR="009A3450">
        <w:t>)</w:t>
      </w:r>
      <w:r w:rsidR="009A3450">
        <w:tab/>
      </w:r>
      <w:r w:rsidR="0053752A" w:rsidRPr="008117F9">
        <w:t xml:space="preserve">The original of the translated identity document and passport or a certified copy by official institutions, </w:t>
      </w:r>
    </w:p>
    <w:p w:rsidR="0053752A" w:rsidRPr="008117F9" w:rsidRDefault="00B60EC1" w:rsidP="00347162">
      <w:pPr>
        <w:shd w:val="clear" w:color="auto" w:fill="FFFFFF" w:themeFill="background1"/>
        <w:jc w:val="both"/>
      </w:pPr>
      <w:r>
        <w:tab/>
        <w:t>5</w:t>
      </w:r>
      <w:r w:rsidR="009A3450">
        <w:t>)</w:t>
      </w:r>
      <w:r w:rsidR="009A3450">
        <w:tab/>
      </w:r>
      <w:r w:rsidR="00A43D42" w:rsidRPr="008117F9">
        <w:t>Checks are made whether the parent's consent for the student to study in Türkiye has been uploaded to the system, and the Scholarship Commitment signed by the parent is approved at the nearest Embassy or Consulate of the Republic of Türkiye.</w:t>
      </w:r>
    </w:p>
    <w:p w:rsidR="002D119C" w:rsidRPr="008117F9" w:rsidRDefault="009A3450" w:rsidP="00347162">
      <w:pPr>
        <w:shd w:val="clear" w:color="auto" w:fill="FFFFFF" w:themeFill="background1"/>
        <w:jc w:val="both"/>
      </w:pPr>
      <w:r>
        <w:tab/>
      </w:r>
      <w:r w:rsidR="00B60EC1">
        <w:t>b</w:t>
      </w:r>
      <w:r>
        <w:t>)</w:t>
      </w:r>
      <w:r>
        <w:tab/>
      </w:r>
      <w:r w:rsidR="002D119C" w:rsidRPr="008117F9">
        <w:t>A student visa application is made with a valid passport during/after the commitment process.</w:t>
      </w:r>
    </w:p>
    <w:p w:rsidR="002D119C" w:rsidRPr="008117F9" w:rsidRDefault="009A3450" w:rsidP="00347162">
      <w:pPr>
        <w:shd w:val="clear" w:color="auto" w:fill="FFFFFF" w:themeFill="background1"/>
        <w:jc w:val="both"/>
      </w:pPr>
      <w:r>
        <w:tab/>
      </w:r>
      <w:r w:rsidR="00B60EC1">
        <w:t>c</w:t>
      </w:r>
      <w:r>
        <w:t>)</w:t>
      </w:r>
      <w:r>
        <w:tab/>
      </w:r>
      <w:r w:rsidR="002D119C" w:rsidRPr="008117F9">
        <w:t>The Scholarship Under</w:t>
      </w:r>
      <w:r w:rsidR="00B8432B" w:rsidRPr="008117F9">
        <w:t xml:space="preserve">taking, which is checked by the </w:t>
      </w:r>
      <w:r w:rsidR="002D119C" w:rsidRPr="008117F9">
        <w:t>Embassy/Consulate</w:t>
      </w:r>
      <w:r w:rsidR="00B8432B" w:rsidRPr="008117F9">
        <w:t xml:space="preserve"> of</w:t>
      </w:r>
      <w:r w:rsidR="002D119C" w:rsidRPr="008117F9">
        <w:t xml:space="preserve"> </w:t>
      </w:r>
      <w:r w:rsidR="00B8432B" w:rsidRPr="008117F9">
        <w:t xml:space="preserve">Republic of Türkiye </w:t>
      </w:r>
      <w:r w:rsidR="002D119C" w:rsidRPr="008117F9">
        <w:t>or YTB Offices, is uploaded to the relevant field in TBBS. (It is the responsibility of the candidates to upload the undertakings to the system.)</w:t>
      </w:r>
    </w:p>
    <w:p w:rsidR="002D119C" w:rsidRPr="008117F9" w:rsidRDefault="009A3450" w:rsidP="00347162">
      <w:pPr>
        <w:shd w:val="clear" w:color="auto" w:fill="FFFFFF" w:themeFill="background1"/>
        <w:jc w:val="both"/>
      </w:pPr>
      <w:r>
        <w:tab/>
      </w:r>
      <w:r w:rsidR="00B60EC1">
        <w:t>d</w:t>
      </w:r>
      <w:r>
        <w:t>)</w:t>
      </w:r>
      <w:r>
        <w:tab/>
      </w:r>
      <w:r w:rsidR="002D119C" w:rsidRPr="008117F9">
        <w:t xml:space="preserve">The undertakings that are restored to TBBS only with the signature of the candidate, without any action in the Embassy or Consulate of the Republic of </w:t>
      </w:r>
      <w:r w:rsidR="005476CB" w:rsidRPr="008117F9">
        <w:t>Türkiye</w:t>
      </w:r>
      <w:r w:rsidR="002D119C" w:rsidRPr="008117F9">
        <w:t xml:space="preserve"> or in the Offices, shall be deemed invalid.</w:t>
      </w:r>
    </w:p>
    <w:p w:rsidR="002D119C" w:rsidRPr="008117F9" w:rsidRDefault="009A3450" w:rsidP="00347162">
      <w:pPr>
        <w:shd w:val="clear" w:color="auto" w:fill="FFFFFF" w:themeFill="background1"/>
        <w:jc w:val="both"/>
      </w:pPr>
      <w:r>
        <w:tab/>
      </w:r>
      <w:r w:rsidR="00B60EC1">
        <w:t>e</w:t>
      </w:r>
      <w:r>
        <w:t>)</w:t>
      </w:r>
      <w:r>
        <w:tab/>
      </w:r>
      <w:r w:rsidR="002D119C" w:rsidRPr="008117F9">
        <w:t>After the undertaking is uploaded, the required information on transportation and accommodation must be filled in.</w:t>
      </w:r>
    </w:p>
    <w:p w:rsidR="005212F2" w:rsidRPr="008117F9" w:rsidRDefault="005212F2" w:rsidP="00347162">
      <w:pPr>
        <w:pStyle w:val="ListeParagraf"/>
        <w:keepNext/>
        <w:keepLines/>
        <w:shd w:val="clear" w:color="auto" w:fill="FFFFFF" w:themeFill="background1"/>
        <w:ind w:left="0" w:firstLine="0"/>
        <w:jc w:val="both"/>
        <w:rPr>
          <w:rFonts w:ascii="Times New Roman" w:eastAsia="Times New Roman" w:hAnsi="Times New Roman" w:cs="Times New Roman"/>
          <w:sz w:val="24"/>
          <w:szCs w:val="24"/>
        </w:rPr>
      </w:pPr>
    </w:p>
    <w:p w:rsidR="00F761B3" w:rsidRPr="009A3450" w:rsidRDefault="00DF74A1" w:rsidP="009A3450">
      <w:pPr>
        <w:shd w:val="clear" w:color="auto" w:fill="FFFFFF" w:themeFill="background1"/>
        <w:spacing w:after="160" w:line="259" w:lineRule="auto"/>
        <w:jc w:val="both"/>
      </w:pPr>
      <w:bookmarkStart w:id="1" w:name="_TOC_250001"/>
      <w:r w:rsidRPr="008117F9">
        <w:rPr>
          <w:b/>
          <w:bCs/>
        </w:rPr>
        <w:t>8</w:t>
      </w:r>
      <w:r w:rsidR="00636300" w:rsidRPr="008117F9">
        <w:rPr>
          <w:b/>
          <w:bCs/>
        </w:rPr>
        <w:t>.</w:t>
      </w:r>
      <w:bookmarkEnd w:id="1"/>
      <w:r w:rsidR="009A3450">
        <w:rPr>
          <w:b/>
        </w:rPr>
        <w:tab/>
        <w:t>P</w:t>
      </w:r>
      <w:r w:rsidR="00F761B3" w:rsidRPr="008117F9">
        <w:rPr>
          <w:b/>
        </w:rPr>
        <w:t>ROCEDURES FOR ACCEPTING REGISTRATION</w:t>
      </w:r>
    </w:p>
    <w:p w:rsidR="009A3450" w:rsidRDefault="009A3450" w:rsidP="009A3450">
      <w:pPr>
        <w:pStyle w:val="T3"/>
        <w:shd w:val="clear" w:color="auto" w:fill="FFFFFF" w:themeFill="background1"/>
        <w:spacing w:before="99"/>
        <w:ind w:left="0" w:firstLine="0"/>
        <w:jc w:val="both"/>
        <w:rPr>
          <w:rStyle w:val="jss1672"/>
          <w:rFonts w:ascii="Times New Roman" w:hAnsi="Times New Roman" w:cs="Times New Roman"/>
          <w:i w:val="0"/>
          <w:sz w:val="24"/>
          <w:szCs w:val="24"/>
          <w:shd w:val="clear" w:color="auto" w:fill="FFFFFF"/>
        </w:rPr>
      </w:pPr>
      <w:r>
        <w:rPr>
          <w:rStyle w:val="jss1672"/>
          <w:rFonts w:ascii="Times New Roman" w:hAnsi="Times New Roman" w:cs="Times New Roman"/>
          <w:i w:val="0"/>
          <w:sz w:val="24"/>
          <w:szCs w:val="24"/>
          <w:shd w:val="clear" w:color="auto" w:fill="FFFFFF"/>
        </w:rPr>
        <w:tab/>
      </w:r>
      <w:r w:rsidR="0098447C" w:rsidRPr="008117F9">
        <w:rPr>
          <w:rStyle w:val="jss1672"/>
          <w:rFonts w:ascii="Times New Roman" w:hAnsi="Times New Roman" w:cs="Times New Roman"/>
          <w:i w:val="0"/>
          <w:sz w:val="24"/>
          <w:szCs w:val="24"/>
          <w:shd w:val="clear" w:color="auto" w:fill="FFFFFF"/>
        </w:rPr>
        <w:t xml:space="preserve">Scholarship acceptance approval received by YTB is sent to MEB MTEGM. Based on the scholarship approval, official correspondence is made with the Presidency for boarding approval by the Ministry of National Education MTEGM. According to the scholarship and boarding approvals, transportation information is sent to the relevant parties for the arrival of international students in </w:t>
      </w:r>
      <w:r w:rsidR="000F3549" w:rsidRPr="008117F9">
        <w:rPr>
          <w:rStyle w:val="jss1672"/>
          <w:rFonts w:ascii="Times New Roman" w:hAnsi="Times New Roman" w:cs="Times New Roman"/>
          <w:i w:val="0"/>
          <w:sz w:val="24"/>
          <w:szCs w:val="24"/>
          <w:shd w:val="clear" w:color="auto" w:fill="FFFFFF"/>
        </w:rPr>
        <w:t>Türkiye</w:t>
      </w:r>
      <w:r w:rsidR="0098447C" w:rsidRPr="008117F9">
        <w:rPr>
          <w:rStyle w:val="jss1672"/>
          <w:rFonts w:ascii="Times New Roman" w:hAnsi="Times New Roman" w:cs="Times New Roman"/>
          <w:i w:val="0"/>
          <w:sz w:val="24"/>
          <w:szCs w:val="24"/>
          <w:shd w:val="clear" w:color="auto" w:fill="FFFFFF"/>
        </w:rPr>
        <w:t>.</w:t>
      </w:r>
    </w:p>
    <w:p w:rsidR="004913DA" w:rsidRDefault="009A3450" w:rsidP="009A3450">
      <w:pPr>
        <w:pStyle w:val="T3"/>
        <w:shd w:val="clear" w:color="auto" w:fill="FFFFFF" w:themeFill="background1"/>
        <w:spacing w:before="99"/>
        <w:ind w:left="0" w:firstLine="0"/>
        <w:jc w:val="both"/>
        <w:rPr>
          <w:rStyle w:val="jss1672"/>
          <w:rFonts w:ascii="Times New Roman" w:hAnsi="Times New Roman" w:cs="Times New Roman"/>
          <w:i w:val="0"/>
          <w:sz w:val="24"/>
          <w:szCs w:val="24"/>
          <w:shd w:val="clear" w:color="auto" w:fill="FFFFFF"/>
        </w:rPr>
      </w:pPr>
      <w:r>
        <w:rPr>
          <w:rStyle w:val="jss1672"/>
          <w:rFonts w:ascii="Times New Roman" w:hAnsi="Times New Roman" w:cs="Times New Roman"/>
          <w:i w:val="0"/>
          <w:sz w:val="24"/>
          <w:szCs w:val="24"/>
          <w:shd w:val="clear" w:color="auto" w:fill="FFFFFF"/>
        </w:rPr>
        <w:tab/>
        <w:t>I</w:t>
      </w:r>
      <w:r w:rsidR="0098447C" w:rsidRPr="008117F9">
        <w:rPr>
          <w:rStyle w:val="jss1672"/>
          <w:rFonts w:ascii="Times New Roman" w:hAnsi="Times New Roman" w:cs="Times New Roman"/>
          <w:i w:val="0"/>
          <w:sz w:val="24"/>
          <w:szCs w:val="24"/>
          <w:shd w:val="clear" w:color="auto" w:fill="FFFFFF"/>
        </w:rPr>
        <w:t>nternational students admitted to the International Education Program are registered to the schools where they are placed through the e-School Management Information System by the MEB MTEGM.</w:t>
      </w:r>
      <w:r w:rsidR="004913DA">
        <w:rPr>
          <w:rStyle w:val="jss1672"/>
          <w:rFonts w:ascii="Times New Roman" w:hAnsi="Times New Roman" w:cs="Times New Roman"/>
          <w:i w:val="0"/>
          <w:sz w:val="24"/>
          <w:szCs w:val="24"/>
          <w:shd w:val="clear" w:color="auto" w:fill="FFFFFF"/>
        </w:rPr>
        <w:tab/>
      </w:r>
      <w:r w:rsidR="0098447C" w:rsidRPr="008117F9">
        <w:rPr>
          <w:rStyle w:val="jss1672"/>
          <w:rFonts w:ascii="Times New Roman" w:hAnsi="Times New Roman" w:cs="Times New Roman"/>
          <w:i w:val="0"/>
          <w:sz w:val="24"/>
          <w:szCs w:val="24"/>
          <w:shd w:val="clear" w:color="auto" w:fill="FFFFFF"/>
        </w:rPr>
        <w:t xml:space="preserve">  </w:t>
      </w:r>
    </w:p>
    <w:p w:rsidR="0098447C" w:rsidRPr="008117F9" w:rsidRDefault="004913DA" w:rsidP="009A3450">
      <w:pPr>
        <w:pStyle w:val="T3"/>
        <w:shd w:val="clear" w:color="auto" w:fill="FFFFFF" w:themeFill="background1"/>
        <w:spacing w:before="99"/>
        <w:ind w:left="0" w:firstLine="0"/>
        <w:jc w:val="both"/>
        <w:rPr>
          <w:rStyle w:val="jss1672"/>
          <w:rFonts w:ascii="Times New Roman" w:hAnsi="Times New Roman" w:cs="Times New Roman"/>
          <w:i w:val="0"/>
          <w:sz w:val="24"/>
          <w:szCs w:val="24"/>
          <w:shd w:val="clear" w:color="auto" w:fill="FFFFFF"/>
        </w:rPr>
      </w:pPr>
      <w:r>
        <w:rPr>
          <w:rStyle w:val="jss1672"/>
          <w:rFonts w:ascii="Times New Roman" w:hAnsi="Times New Roman" w:cs="Times New Roman"/>
          <w:i w:val="0"/>
          <w:sz w:val="24"/>
          <w:szCs w:val="24"/>
          <w:shd w:val="clear" w:color="auto" w:fill="FFFFFF"/>
        </w:rPr>
        <w:tab/>
      </w:r>
      <w:r w:rsidR="0098447C" w:rsidRPr="008117F9">
        <w:rPr>
          <w:rStyle w:val="jss1672"/>
          <w:rFonts w:ascii="Times New Roman" w:hAnsi="Times New Roman" w:cs="Times New Roman"/>
          <w:i w:val="0"/>
          <w:sz w:val="24"/>
          <w:szCs w:val="24"/>
          <w:shd w:val="clear" w:color="auto" w:fill="FFFFFF"/>
        </w:rPr>
        <w:t xml:space="preserve">The residence permit procedures of international students who come to </w:t>
      </w:r>
      <w:r w:rsidR="000F3549" w:rsidRPr="008117F9">
        <w:rPr>
          <w:rStyle w:val="jss1672"/>
          <w:rFonts w:ascii="Times New Roman" w:hAnsi="Times New Roman" w:cs="Times New Roman"/>
          <w:i w:val="0"/>
          <w:sz w:val="24"/>
          <w:szCs w:val="24"/>
          <w:shd w:val="clear" w:color="auto" w:fill="FFFFFF"/>
        </w:rPr>
        <w:t>Türkiye</w:t>
      </w:r>
      <w:r w:rsidR="0098447C" w:rsidRPr="008117F9">
        <w:rPr>
          <w:rStyle w:val="jss1672"/>
          <w:rFonts w:ascii="Times New Roman" w:hAnsi="Times New Roman" w:cs="Times New Roman"/>
          <w:i w:val="0"/>
          <w:sz w:val="24"/>
          <w:szCs w:val="24"/>
          <w:shd w:val="clear" w:color="auto" w:fill="FFFFFF"/>
        </w:rPr>
        <w:t xml:space="preserve"> after completing their student visa procedures and whose registrations are made in the e-School Management Information System are carried out by the school directorates where they are placed.</w:t>
      </w:r>
    </w:p>
    <w:p w:rsidR="00921261" w:rsidRPr="008117F9" w:rsidRDefault="00E817ED" w:rsidP="009A3450">
      <w:pPr>
        <w:pStyle w:val="T3"/>
        <w:shd w:val="clear" w:color="auto" w:fill="FFFFFF" w:themeFill="background1"/>
        <w:spacing w:before="99"/>
        <w:ind w:left="0" w:right="-144" w:firstLine="0"/>
        <w:jc w:val="both"/>
        <w:rPr>
          <w:rFonts w:ascii="Times New Roman" w:hAnsi="Times New Roman" w:cs="Times New Roman"/>
          <w:b/>
          <w:i w:val="0"/>
          <w:sz w:val="24"/>
          <w:szCs w:val="24"/>
        </w:rPr>
      </w:pPr>
      <w:r>
        <w:rPr>
          <w:rStyle w:val="jss1672"/>
          <w:rFonts w:ascii="Times New Roman" w:hAnsi="Times New Roman" w:cs="Times New Roman"/>
          <w:i w:val="0"/>
          <w:sz w:val="24"/>
          <w:szCs w:val="24"/>
          <w:shd w:val="clear" w:color="auto" w:fill="FFFFFF"/>
        </w:rPr>
        <w:t xml:space="preserve">    </w:t>
      </w:r>
      <w:r w:rsidR="00D17DEB" w:rsidRPr="008117F9">
        <w:rPr>
          <w:rStyle w:val="jss1672"/>
          <w:rFonts w:ascii="Times New Roman" w:hAnsi="Times New Roman" w:cs="Times New Roman"/>
          <w:i w:val="0"/>
          <w:sz w:val="24"/>
          <w:szCs w:val="24"/>
          <w:shd w:val="clear" w:color="auto" w:fill="FFFFFF"/>
        </w:rPr>
        <w:t xml:space="preserve"> </w:t>
      </w:r>
      <w:r w:rsidR="0098447C" w:rsidRPr="008117F9">
        <w:rPr>
          <w:rStyle w:val="jss1672"/>
          <w:rFonts w:ascii="Times New Roman" w:hAnsi="Times New Roman" w:cs="Times New Roman"/>
          <w:i w:val="0"/>
          <w:sz w:val="24"/>
          <w:szCs w:val="24"/>
          <w:shd w:val="clear" w:color="auto" w:fill="FFFFFF"/>
        </w:rPr>
        <w:t>If the registered international students have health problems that require ongoing treatment, the international student is removed from the International Education Program and sent to his/her country for on-site treatment.</w:t>
      </w:r>
    </w:p>
    <w:p w:rsidR="008A73BB" w:rsidRPr="008117F9" w:rsidRDefault="00DF74A1" w:rsidP="009A3450">
      <w:pPr>
        <w:pStyle w:val="T3"/>
        <w:shd w:val="clear" w:color="auto" w:fill="FFFFFF" w:themeFill="background1"/>
        <w:spacing w:before="99"/>
        <w:ind w:left="0" w:firstLine="0"/>
        <w:jc w:val="both"/>
        <w:rPr>
          <w:rFonts w:ascii="Times New Roman" w:hAnsi="Times New Roman" w:cs="Times New Roman"/>
          <w:b/>
          <w:i w:val="0"/>
          <w:sz w:val="24"/>
          <w:szCs w:val="24"/>
        </w:rPr>
      </w:pPr>
      <w:r w:rsidRPr="008117F9">
        <w:rPr>
          <w:rFonts w:ascii="Times New Roman" w:hAnsi="Times New Roman" w:cs="Times New Roman"/>
          <w:b/>
          <w:i w:val="0"/>
          <w:sz w:val="24"/>
          <w:szCs w:val="24"/>
        </w:rPr>
        <w:lastRenderedPageBreak/>
        <w:t>9</w:t>
      </w:r>
      <w:r w:rsidR="009A3450">
        <w:rPr>
          <w:rFonts w:ascii="Times New Roman" w:hAnsi="Times New Roman" w:cs="Times New Roman"/>
          <w:b/>
          <w:i w:val="0"/>
          <w:sz w:val="24"/>
          <w:szCs w:val="24"/>
        </w:rPr>
        <w:t>.</w:t>
      </w:r>
      <w:r w:rsidR="009A3450">
        <w:rPr>
          <w:rFonts w:ascii="Times New Roman" w:hAnsi="Times New Roman" w:cs="Times New Roman"/>
          <w:b/>
          <w:i w:val="0"/>
          <w:sz w:val="24"/>
          <w:szCs w:val="24"/>
        </w:rPr>
        <w:tab/>
      </w:r>
      <w:r w:rsidR="00824F79" w:rsidRPr="008117F9">
        <w:rPr>
          <w:rFonts w:ascii="Times New Roman" w:hAnsi="Times New Roman" w:cs="Times New Roman"/>
          <w:b/>
          <w:i w:val="0"/>
          <w:sz w:val="24"/>
          <w:szCs w:val="24"/>
        </w:rPr>
        <w:t xml:space="preserve">PROVIDED FACILITIES </w:t>
      </w:r>
      <w:r w:rsidR="00ED1404" w:rsidRPr="008117F9">
        <w:rPr>
          <w:rFonts w:ascii="Times New Roman" w:hAnsi="Times New Roman" w:cs="Times New Roman"/>
          <w:b/>
          <w:i w:val="0"/>
          <w:sz w:val="24"/>
          <w:szCs w:val="24"/>
        </w:rPr>
        <w:t>OFFERED TO INTERNATIONAL STUDENTS WHO ENROLL IN THE INTERNATIONAL EDUCATION PROGRAM</w:t>
      </w:r>
    </w:p>
    <w:p w:rsidR="00ED1404" w:rsidRPr="008117F9" w:rsidRDefault="00ED1404" w:rsidP="00347162">
      <w:pPr>
        <w:pStyle w:val="T3"/>
        <w:shd w:val="clear" w:color="auto" w:fill="FFFFFF" w:themeFill="background1"/>
        <w:spacing w:before="99"/>
        <w:ind w:left="426" w:hanging="426"/>
        <w:jc w:val="both"/>
        <w:rPr>
          <w:rFonts w:ascii="Times New Roman" w:eastAsia="Times New Roman" w:hAnsi="Times New Roman" w:cs="Times New Roman"/>
          <w:b/>
          <w:bCs/>
          <w:i w:val="0"/>
          <w:iCs w:val="0"/>
          <w:sz w:val="24"/>
          <w:szCs w:val="24"/>
          <w:lang w:eastAsia="tr-TR"/>
        </w:rPr>
      </w:pPr>
    </w:p>
    <w:p w:rsidR="00377016" w:rsidRPr="008117F9" w:rsidRDefault="00EF6691" w:rsidP="009A3450">
      <w:pPr>
        <w:pStyle w:val="Balk2"/>
        <w:shd w:val="clear" w:color="auto" w:fill="FFFFFF" w:themeFill="background1"/>
        <w:ind w:left="0"/>
        <w:jc w:val="both"/>
        <w:rPr>
          <w:rFonts w:ascii="Times New Roman" w:eastAsia="Times New Roman" w:hAnsi="Times New Roman" w:cs="Times New Roman"/>
          <w:bCs w:val="0"/>
          <w:sz w:val="24"/>
          <w:szCs w:val="24"/>
          <w:lang w:eastAsia="tr-TR"/>
        </w:rPr>
      </w:pPr>
      <w:bookmarkStart w:id="2" w:name="_TOC_250014"/>
      <w:r>
        <w:rPr>
          <w:rFonts w:ascii="Times New Roman" w:eastAsia="Times New Roman" w:hAnsi="Times New Roman" w:cs="Times New Roman"/>
          <w:bCs w:val="0"/>
          <w:sz w:val="24"/>
          <w:szCs w:val="24"/>
          <w:lang w:eastAsia="tr-TR"/>
        </w:rPr>
        <w:tab/>
        <w:t>a</w:t>
      </w:r>
      <w:r w:rsidR="009A3450">
        <w:rPr>
          <w:rFonts w:ascii="Times New Roman" w:eastAsia="Times New Roman" w:hAnsi="Times New Roman" w:cs="Times New Roman"/>
          <w:bCs w:val="0"/>
          <w:sz w:val="24"/>
          <w:szCs w:val="24"/>
          <w:lang w:eastAsia="tr-TR"/>
        </w:rPr>
        <w:t>)</w:t>
      </w:r>
      <w:r w:rsidR="009A3450">
        <w:rPr>
          <w:rFonts w:ascii="Times New Roman" w:eastAsia="Times New Roman" w:hAnsi="Times New Roman" w:cs="Times New Roman"/>
          <w:bCs w:val="0"/>
          <w:sz w:val="24"/>
          <w:szCs w:val="24"/>
          <w:lang w:eastAsia="tr-TR"/>
        </w:rPr>
        <w:tab/>
      </w:r>
      <w:r w:rsidR="003E3F56" w:rsidRPr="008117F9">
        <w:rPr>
          <w:rFonts w:ascii="Times New Roman" w:eastAsia="Times New Roman" w:hAnsi="Times New Roman" w:cs="Times New Roman"/>
          <w:bCs w:val="0"/>
          <w:sz w:val="24"/>
          <w:szCs w:val="24"/>
          <w:lang w:eastAsia="tr-TR"/>
        </w:rPr>
        <w:t>Monthly Educational</w:t>
      </w:r>
      <w:r w:rsidR="00377016" w:rsidRPr="008117F9">
        <w:rPr>
          <w:rFonts w:ascii="Times New Roman" w:eastAsia="Times New Roman" w:hAnsi="Times New Roman" w:cs="Times New Roman"/>
          <w:bCs w:val="0"/>
          <w:sz w:val="24"/>
          <w:szCs w:val="24"/>
          <w:lang w:eastAsia="tr-TR"/>
        </w:rPr>
        <w:t xml:space="preserve"> Assistance</w:t>
      </w:r>
    </w:p>
    <w:p w:rsidR="00A524B5" w:rsidRPr="008117F9" w:rsidRDefault="009A3450" w:rsidP="009A3450">
      <w:pPr>
        <w:pStyle w:val="Balk2"/>
        <w:shd w:val="clear" w:color="auto" w:fill="FFFFFF" w:themeFill="background1"/>
        <w:ind w:left="0"/>
        <w:jc w:val="both"/>
        <w:rPr>
          <w:rFonts w:ascii="Times New Roman" w:hAnsi="Times New Roman" w:cs="Times New Roman"/>
          <w:b w:val="0"/>
          <w:sz w:val="24"/>
          <w:szCs w:val="24"/>
        </w:rPr>
      </w:pPr>
      <w:r>
        <w:rPr>
          <w:rFonts w:ascii="Times New Roman" w:eastAsia="Times New Roman" w:hAnsi="Times New Roman" w:cs="Times New Roman"/>
          <w:b w:val="0"/>
          <w:bCs w:val="0"/>
          <w:sz w:val="24"/>
          <w:szCs w:val="24"/>
          <w:lang w:eastAsia="tr-TR"/>
        </w:rPr>
        <w:tab/>
      </w:r>
      <w:r w:rsidR="004913DA">
        <w:rPr>
          <w:rFonts w:ascii="Times New Roman" w:eastAsia="Times New Roman" w:hAnsi="Times New Roman" w:cs="Times New Roman"/>
          <w:b w:val="0"/>
          <w:bCs w:val="0"/>
          <w:sz w:val="24"/>
          <w:szCs w:val="24"/>
          <w:lang w:eastAsia="tr-TR"/>
        </w:rPr>
        <w:tab/>
      </w:r>
      <w:r w:rsidR="003E3F56" w:rsidRPr="008117F9">
        <w:rPr>
          <w:rFonts w:ascii="Times New Roman" w:eastAsia="Times New Roman" w:hAnsi="Times New Roman" w:cs="Times New Roman"/>
          <w:b w:val="0"/>
          <w:bCs w:val="0"/>
          <w:sz w:val="24"/>
          <w:szCs w:val="24"/>
          <w:lang w:eastAsia="tr-TR"/>
        </w:rPr>
        <w:t>Beginning with the 2023-2024</w:t>
      </w:r>
      <w:r w:rsidR="00377016" w:rsidRPr="008117F9">
        <w:rPr>
          <w:rFonts w:ascii="Times New Roman" w:eastAsia="Times New Roman" w:hAnsi="Times New Roman" w:cs="Times New Roman"/>
          <w:b w:val="0"/>
          <w:bCs w:val="0"/>
          <w:sz w:val="24"/>
          <w:szCs w:val="24"/>
          <w:lang w:eastAsia="tr-TR"/>
        </w:rPr>
        <w:t xml:space="preserve"> academic year, YTB will p</w:t>
      </w:r>
      <w:r w:rsidR="003E3F56" w:rsidRPr="008117F9">
        <w:rPr>
          <w:rFonts w:ascii="Times New Roman" w:eastAsia="Times New Roman" w:hAnsi="Times New Roman" w:cs="Times New Roman"/>
          <w:b w:val="0"/>
          <w:bCs w:val="0"/>
          <w:sz w:val="24"/>
          <w:szCs w:val="24"/>
          <w:lang w:eastAsia="tr-TR"/>
        </w:rPr>
        <w:t>ay students TL 1.250 TL</w:t>
      </w:r>
      <w:r w:rsidR="00377016" w:rsidRPr="008117F9">
        <w:rPr>
          <w:rFonts w:ascii="Times New Roman" w:eastAsia="Times New Roman" w:hAnsi="Times New Roman" w:cs="Times New Roman"/>
          <w:b w:val="0"/>
          <w:bCs w:val="0"/>
          <w:sz w:val="24"/>
          <w:szCs w:val="24"/>
          <w:lang w:eastAsia="tr-TR"/>
        </w:rPr>
        <w:t xml:space="preserve"> per month for 12 months. Throughout the duration of their studies, YTB-determined annual increases will be implemented.</w:t>
      </w:r>
      <w:bookmarkEnd w:id="2"/>
      <w:r w:rsidR="00377016" w:rsidRPr="008117F9">
        <w:rPr>
          <w:rFonts w:ascii="Times New Roman" w:hAnsi="Times New Roman" w:cs="Times New Roman"/>
          <w:b w:val="0"/>
          <w:sz w:val="24"/>
          <w:szCs w:val="24"/>
        </w:rPr>
        <w:t xml:space="preserve"> </w:t>
      </w:r>
    </w:p>
    <w:p w:rsidR="00EF6691" w:rsidRDefault="009A3450" w:rsidP="009A3450">
      <w:pPr>
        <w:shd w:val="clear" w:color="auto" w:fill="FFFFFF" w:themeFill="background1"/>
        <w:jc w:val="both"/>
        <w:rPr>
          <w:rStyle w:val="jss3339"/>
          <w:b/>
          <w:shd w:val="clear" w:color="auto" w:fill="FFFFFF"/>
        </w:rPr>
      </w:pPr>
      <w:r>
        <w:rPr>
          <w:rStyle w:val="jss3339"/>
          <w:b/>
          <w:shd w:val="clear" w:color="auto" w:fill="FFFFFF"/>
        </w:rPr>
        <w:tab/>
      </w:r>
    </w:p>
    <w:p w:rsidR="00377016" w:rsidRPr="009A3450" w:rsidRDefault="00EF6691" w:rsidP="009A3450">
      <w:pPr>
        <w:shd w:val="clear" w:color="auto" w:fill="FFFFFF" w:themeFill="background1"/>
        <w:jc w:val="both"/>
        <w:rPr>
          <w:rStyle w:val="jss3339"/>
          <w:b/>
          <w:shd w:val="clear" w:color="auto" w:fill="FFFFFF"/>
        </w:rPr>
      </w:pPr>
      <w:r>
        <w:rPr>
          <w:rStyle w:val="jss3339"/>
          <w:b/>
          <w:shd w:val="clear" w:color="auto" w:fill="FFFFFF"/>
        </w:rPr>
        <w:tab/>
        <w:t>b</w:t>
      </w:r>
      <w:r w:rsidR="009A3450">
        <w:rPr>
          <w:rStyle w:val="jss3339"/>
          <w:b/>
          <w:shd w:val="clear" w:color="auto" w:fill="FFFFFF"/>
        </w:rPr>
        <w:t>)</w:t>
      </w:r>
      <w:r w:rsidR="009A3450">
        <w:rPr>
          <w:rStyle w:val="jss3339"/>
          <w:b/>
          <w:shd w:val="clear" w:color="auto" w:fill="FFFFFF"/>
        </w:rPr>
        <w:tab/>
      </w:r>
      <w:r w:rsidR="00377016" w:rsidRPr="009A3450">
        <w:rPr>
          <w:rStyle w:val="jss3339"/>
          <w:b/>
          <w:shd w:val="clear" w:color="auto" w:fill="FFFFFF"/>
        </w:rPr>
        <w:t>The Potential for Housing</w:t>
      </w:r>
    </w:p>
    <w:p w:rsidR="00CC4120" w:rsidRPr="00920399" w:rsidRDefault="004913DA" w:rsidP="00920399">
      <w:pPr>
        <w:jc w:val="both"/>
      </w:pPr>
      <w:r w:rsidRPr="004913DA">
        <w:tab/>
      </w:r>
      <w:r>
        <w:tab/>
      </w:r>
      <w:r w:rsidR="00920399">
        <w:t>The Ministry of National Education will pay for easements for students living in school dormitories. Arrival procedures for those whose boarding iss approved by the Presidency are completed by YTB.</w:t>
      </w:r>
    </w:p>
    <w:p w:rsidR="004913DA" w:rsidRDefault="004913DA" w:rsidP="004913DA">
      <w:pPr>
        <w:shd w:val="clear" w:color="auto" w:fill="FFFFFF" w:themeFill="background1"/>
        <w:jc w:val="both"/>
        <w:rPr>
          <w:rStyle w:val="jss2224"/>
          <w:b/>
          <w:color w:val="252525"/>
          <w:shd w:val="clear" w:color="auto" w:fill="FFFFFF"/>
        </w:rPr>
      </w:pPr>
      <w:bookmarkStart w:id="3" w:name="_TOC_250013"/>
      <w:bookmarkEnd w:id="3"/>
    </w:p>
    <w:p w:rsidR="00E913DC" w:rsidRPr="004913DA" w:rsidRDefault="004913DA" w:rsidP="00920399">
      <w:pPr>
        <w:jc w:val="both"/>
      </w:pPr>
      <w:r>
        <w:rPr>
          <w:rStyle w:val="jss2224"/>
          <w:b/>
          <w:color w:val="252525"/>
          <w:shd w:val="clear" w:color="auto" w:fill="FFFFFF"/>
        </w:rPr>
        <w:tab/>
      </w:r>
      <w:r w:rsidR="00EF6691">
        <w:rPr>
          <w:rStyle w:val="jss2224"/>
          <w:b/>
          <w:color w:val="252525"/>
          <w:shd w:val="clear" w:color="auto" w:fill="FFFFFF"/>
        </w:rPr>
        <w:t>c</w:t>
      </w:r>
      <w:r>
        <w:rPr>
          <w:rStyle w:val="jss2224"/>
          <w:b/>
          <w:color w:val="252525"/>
          <w:shd w:val="clear" w:color="auto" w:fill="FFFFFF"/>
        </w:rPr>
        <w:t>)</w:t>
      </w:r>
      <w:r>
        <w:rPr>
          <w:rStyle w:val="jss2224"/>
          <w:b/>
          <w:color w:val="252525"/>
          <w:shd w:val="clear" w:color="auto" w:fill="FFFFFF"/>
        </w:rPr>
        <w:tab/>
      </w:r>
      <w:r w:rsidR="00E913DC" w:rsidRPr="009A3450">
        <w:rPr>
          <w:rStyle w:val="jss2224"/>
          <w:b/>
          <w:color w:val="252525"/>
          <w:shd w:val="clear" w:color="auto" w:fill="FFFFFF"/>
        </w:rPr>
        <w:t>Health</w:t>
      </w:r>
      <w:r w:rsidR="00E913DC" w:rsidRPr="009A3450">
        <w:rPr>
          <w:color w:val="252525"/>
          <w:shd w:val="clear" w:color="auto" w:fill="FFFFFF"/>
        </w:rPr>
        <w:br/>
      </w:r>
      <w:r w:rsidRPr="004913DA">
        <w:tab/>
      </w:r>
      <w:r w:rsidR="00920399" w:rsidRPr="001D3B76">
        <w:t>To ensure that they have access to health services in Türkiye during their studies, YTB will pay their general health insurance premiums annually.</w:t>
      </w:r>
    </w:p>
    <w:p w:rsidR="00A524B5" w:rsidRPr="008117F9" w:rsidRDefault="00A524B5" w:rsidP="009A3450">
      <w:pPr>
        <w:shd w:val="clear" w:color="auto" w:fill="FFFFFF" w:themeFill="background1"/>
        <w:jc w:val="both"/>
        <w:rPr>
          <w:b/>
        </w:rPr>
      </w:pPr>
    </w:p>
    <w:p w:rsidR="00E913DC" w:rsidRPr="009A3450" w:rsidRDefault="00EF6691" w:rsidP="004913DA">
      <w:pPr>
        <w:shd w:val="clear" w:color="auto" w:fill="FFFFFF" w:themeFill="background1"/>
        <w:jc w:val="both"/>
        <w:rPr>
          <w:rStyle w:val="jss1602"/>
          <w:b/>
          <w:shd w:val="clear" w:color="auto" w:fill="FFFFFF"/>
        </w:rPr>
      </w:pPr>
      <w:bookmarkStart w:id="4" w:name="_TOC_250012"/>
      <w:r>
        <w:rPr>
          <w:rStyle w:val="jss1602"/>
          <w:b/>
          <w:shd w:val="clear" w:color="auto" w:fill="FFFFFF"/>
        </w:rPr>
        <w:tab/>
        <w:t>d</w:t>
      </w:r>
      <w:r w:rsidR="004913DA">
        <w:rPr>
          <w:rStyle w:val="jss1602"/>
          <w:b/>
          <w:shd w:val="clear" w:color="auto" w:fill="FFFFFF"/>
        </w:rPr>
        <w:t>)</w:t>
      </w:r>
      <w:r w:rsidR="004913DA">
        <w:rPr>
          <w:rStyle w:val="jss1602"/>
          <w:b/>
          <w:shd w:val="clear" w:color="auto" w:fill="FFFFFF"/>
        </w:rPr>
        <w:tab/>
      </w:r>
      <w:r w:rsidR="00E913DC" w:rsidRPr="009A3450">
        <w:rPr>
          <w:rStyle w:val="jss1602"/>
          <w:b/>
          <w:shd w:val="clear" w:color="auto" w:fill="FFFFFF"/>
        </w:rPr>
        <w:t>Residence Fees</w:t>
      </w:r>
    </w:p>
    <w:p w:rsidR="00920399" w:rsidRPr="00920399" w:rsidRDefault="004913DA" w:rsidP="00920399">
      <w:pPr>
        <w:jc w:val="both"/>
        <w:rPr>
          <w:rStyle w:val="jss1602"/>
        </w:rPr>
      </w:pPr>
      <w:r>
        <w:rPr>
          <w:rStyle w:val="jss1602"/>
          <w:shd w:val="clear" w:color="auto" w:fill="FFFFFF"/>
        </w:rPr>
        <w:tab/>
      </w:r>
      <w:r>
        <w:rPr>
          <w:rStyle w:val="jss1602"/>
          <w:shd w:val="clear" w:color="auto" w:fill="FFFFFF"/>
        </w:rPr>
        <w:tab/>
      </w:r>
      <w:r w:rsidR="00920399" w:rsidRPr="001D3B76">
        <w:t>YTB will coordinate the process of obtaining residenc</w:t>
      </w:r>
      <w:r w:rsidR="00920399">
        <w:t xml:space="preserve">e permits in Türkiye, and will </w:t>
      </w:r>
      <w:r w:rsidR="00920399" w:rsidRPr="001D3B76">
        <w:t>cover all associated expenses. The procedures for obtaining a Foreign Identity Number are carried out by YTB.</w:t>
      </w:r>
    </w:p>
    <w:p w:rsidR="00EF6691" w:rsidRDefault="004913DA" w:rsidP="004913DA">
      <w:pPr>
        <w:shd w:val="clear" w:color="auto" w:fill="FFFFFF" w:themeFill="background1"/>
        <w:jc w:val="both"/>
        <w:rPr>
          <w:rStyle w:val="jss1946"/>
          <w:b/>
          <w:shd w:val="clear" w:color="auto" w:fill="FFFFFF"/>
        </w:rPr>
      </w:pPr>
      <w:bookmarkStart w:id="5" w:name="_TOC_250010"/>
      <w:bookmarkEnd w:id="4"/>
      <w:bookmarkEnd w:id="5"/>
      <w:r>
        <w:rPr>
          <w:rStyle w:val="jss1946"/>
          <w:b/>
          <w:shd w:val="clear" w:color="auto" w:fill="FFFFFF"/>
        </w:rPr>
        <w:tab/>
      </w:r>
    </w:p>
    <w:p w:rsidR="00E913DC" w:rsidRPr="004913DA" w:rsidRDefault="00EF6691" w:rsidP="004913DA">
      <w:pPr>
        <w:shd w:val="clear" w:color="auto" w:fill="FFFFFF" w:themeFill="background1"/>
        <w:jc w:val="both"/>
        <w:rPr>
          <w:b/>
          <w:shd w:val="clear" w:color="auto" w:fill="FFFFFF"/>
        </w:rPr>
      </w:pPr>
      <w:r>
        <w:rPr>
          <w:rStyle w:val="jss1946"/>
          <w:b/>
          <w:shd w:val="clear" w:color="auto" w:fill="FFFFFF"/>
        </w:rPr>
        <w:tab/>
        <w:t>e</w:t>
      </w:r>
      <w:r w:rsidR="004913DA">
        <w:rPr>
          <w:rStyle w:val="jss1946"/>
          <w:b/>
          <w:shd w:val="clear" w:color="auto" w:fill="FFFFFF"/>
        </w:rPr>
        <w:t>)</w:t>
      </w:r>
      <w:r w:rsidR="004913DA">
        <w:rPr>
          <w:rStyle w:val="jss1946"/>
          <w:b/>
          <w:shd w:val="clear" w:color="auto" w:fill="FFFFFF"/>
        </w:rPr>
        <w:tab/>
      </w:r>
      <w:r w:rsidR="00E913DC" w:rsidRPr="004913DA">
        <w:rPr>
          <w:rStyle w:val="jss1946"/>
          <w:b/>
          <w:shd w:val="clear" w:color="auto" w:fill="FFFFFF"/>
        </w:rPr>
        <w:t>Transportation</w:t>
      </w:r>
    </w:p>
    <w:p w:rsidR="00CD6A0E" w:rsidRPr="004913DA" w:rsidRDefault="004913DA" w:rsidP="004913DA">
      <w:pPr>
        <w:pStyle w:val="ListeParagraf"/>
        <w:shd w:val="clear" w:color="auto" w:fill="FFFFFF" w:themeFill="background1"/>
        <w:spacing w:before="0"/>
        <w:ind w:left="0" w:firstLine="0"/>
        <w:jc w:val="both"/>
        <w:rPr>
          <w:rStyle w:val="jss1602"/>
          <w:shd w:val="clear" w:color="auto" w:fill="FFFFFF"/>
        </w:rPr>
      </w:pPr>
      <w:bookmarkStart w:id="6" w:name="_TOC_250008"/>
      <w:r>
        <w:rPr>
          <w:rStyle w:val="jss1602"/>
          <w:rFonts w:ascii="Times New Roman" w:hAnsi="Times New Roman" w:cs="Times New Roman"/>
          <w:sz w:val="24"/>
          <w:szCs w:val="24"/>
          <w:shd w:val="clear" w:color="auto" w:fill="FFFFFF"/>
        </w:rPr>
        <w:tab/>
      </w:r>
      <w:r>
        <w:rPr>
          <w:rStyle w:val="jss1602"/>
          <w:rFonts w:ascii="Times New Roman" w:hAnsi="Times New Roman" w:cs="Times New Roman"/>
          <w:sz w:val="24"/>
          <w:szCs w:val="24"/>
          <w:shd w:val="clear" w:color="auto" w:fill="FFFFFF"/>
        </w:rPr>
        <w:tab/>
      </w:r>
      <w:r w:rsidR="00CD6A0E" w:rsidRPr="004913DA">
        <w:rPr>
          <w:rStyle w:val="jss1602"/>
          <w:rFonts w:ascii="Times New Roman" w:hAnsi="Times New Roman" w:cs="Times New Roman"/>
          <w:sz w:val="24"/>
          <w:szCs w:val="24"/>
          <w:shd w:val="clear" w:color="auto" w:fill="FFFFFF"/>
        </w:rPr>
        <w:t>YTB covers the transportation expenses of international students, who are registered to the e-School Management Information System by the Ministry of National Education, by gaining the right to register, on their first arrival to their schools from their countries and when they return to their countries after graduation. Based on the transportation information, international students are welcomed and delivered to their schools under the coordination of the Ministry of National Education.</w:t>
      </w:r>
    </w:p>
    <w:p w:rsidR="00572F60" w:rsidRPr="004913DA" w:rsidRDefault="00E817ED" w:rsidP="004913DA">
      <w:pPr>
        <w:pStyle w:val="ListeParagraf"/>
        <w:shd w:val="clear" w:color="auto" w:fill="FFFFFF" w:themeFill="background1"/>
        <w:spacing w:before="0"/>
        <w:ind w:left="0" w:firstLine="0"/>
        <w:jc w:val="both"/>
        <w:rPr>
          <w:rFonts w:ascii="Times New Roman" w:hAnsi="Times New Roman" w:cs="Times New Roman"/>
          <w:sz w:val="24"/>
          <w:szCs w:val="24"/>
          <w:shd w:val="clear" w:color="auto" w:fill="FFFFFF"/>
        </w:rPr>
      </w:pPr>
      <w:r>
        <w:rPr>
          <w:rStyle w:val="jss1602"/>
          <w:rFonts w:ascii="Times New Roman" w:hAnsi="Times New Roman" w:cs="Times New Roman"/>
          <w:sz w:val="24"/>
          <w:szCs w:val="24"/>
          <w:shd w:val="clear" w:color="auto" w:fill="FFFFFF"/>
        </w:rPr>
        <w:tab/>
      </w:r>
      <w:r>
        <w:rPr>
          <w:rStyle w:val="jss1602"/>
          <w:rFonts w:ascii="Times New Roman" w:hAnsi="Times New Roman" w:cs="Times New Roman"/>
          <w:sz w:val="24"/>
          <w:szCs w:val="24"/>
          <w:shd w:val="clear" w:color="auto" w:fill="FFFFFF"/>
        </w:rPr>
        <w:tab/>
      </w:r>
      <w:r w:rsidR="00CD6A0E" w:rsidRPr="004913DA">
        <w:rPr>
          <w:rStyle w:val="jss1602"/>
          <w:rFonts w:ascii="Times New Roman" w:hAnsi="Times New Roman" w:cs="Times New Roman"/>
          <w:sz w:val="24"/>
          <w:szCs w:val="24"/>
          <w:shd w:val="clear" w:color="auto" w:fill="FFFFFF"/>
        </w:rPr>
        <w:t>If the international student wants to go to and from their country for any reason after registration, or if they want to return to their country by giving up their education request, the transportation expenses will be covered by the parent of the international student. Based on the transportation information and parent's request, they are allowed to go to their countries under the supervision of the parent/accompany, which is deemed appropriate by the relevant school directorates.</w:t>
      </w:r>
    </w:p>
    <w:p w:rsidR="00EF6691" w:rsidRDefault="00EF6691" w:rsidP="004913DA">
      <w:pPr>
        <w:pStyle w:val="Balk2"/>
        <w:shd w:val="clear" w:color="auto" w:fill="FFFFFF" w:themeFill="background1"/>
        <w:ind w:left="0"/>
        <w:jc w:val="both"/>
        <w:rPr>
          <w:rFonts w:ascii="Times New Roman" w:eastAsia="Times New Roman" w:hAnsi="Times New Roman" w:cs="Times New Roman"/>
          <w:bCs w:val="0"/>
          <w:sz w:val="24"/>
          <w:szCs w:val="24"/>
          <w:lang w:eastAsia="tr-TR"/>
        </w:rPr>
      </w:pPr>
      <w:r>
        <w:rPr>
          <w:rFonts w:ascii="Times New Roman" w:eastAsia="Times New Roman" w:hAnsi="Times New Roman" w:cs="Times New Roman"/>
          <w:bCs w:val="0"/>
          <w:sz w:val="24"/>
          <w:szCs w:val="24"/>
          <w:lang w:eastAsia="tr-TR"/>
        </w:rPr>
        <w:tab/>
      </w:r>
    </w:p>
    <w:p w:rsidR="00D029DD" w:rsidRPr="008117F9" w:rsidRDefault="00EF6691" w:rsidP="004913DA">
      <w:pPr>
        <w:pStyle w:val="Balk2"/>
        <w:shd w:val="clear" w:color="auto" w:fill="FFFFFF" w:themeFill="background1"/>
        <w:ind w:left="0"/>
        <w:jc w:val="both"/>
        <w:rPr>
          <w:rFonts w:ascii="Times New Roman" w:eastAsia="Times New Roman" w:hAnsi="Times New Roman" w:cs="Times New Roman"/>
          <w:bCs w:val="0"/>
          <w:sz w:val="24"/>
          <w:szCs w:val="24"/>
          <w:lang w:eastAsia="tr-TR"/>
        </w:rPr>
      </w:pPr>
      <w:r>
        <w:rPr>
          <w:rFonts w:ascii="Times New Roman" w:eastAsia="Times New Roman" w:hAnsi="Times New Roman" w:cs="Times New Roman"/>
          <w:bCs w:val="0"/>
          <w:sz w:val="24"/>
          <w:szCs w:val="24"/>
          <w:lang w:eastAsia="tr-TR"/>
        </w:rPr>
        <w:tab/>
        <w:t>f</w:t>
      </w:r>
      <w:r w:rsidR="004913DA">
        <w:rPr>
          <w:rFonts w:ascii="Times New Roman" w:eastAsia="Times New Roman" w:hAnsi="Times New Roman" w:cs="Times New Roman"/>
          <w:bCs w:val="0"/>
          <w:sz w:val="24"/>
          <w:szCs w:val="24"/>
          <w:lang w:eastAsia="tr-TR"/>
        </w:rPr>
        <w:t>)</w:t>
      </w:r>
      <w:r w:rsidR="004913DA">
        <w:rPr>
          <w:rFonts w:ascii="Times New Roman" w:eastAsia="Times New Roman" w:hAnsi="Times New Roman" w:cs="Times New Roman"/>
          <w:bCs w:val="0"/>
          <w:sz w:val="24"/>
          <w:szCs w:val="24"/>
          <w:lang w:eastAsia="tr-TR"/>
        </w:rPr>
        <w:tab/>
      </w:r>
      <w:r w:rsidR="00D029DD" w:rsidRPr="008117F9">
        <w:rPr>
          <w:rFonts w:ascii="Times New Roman" w:eastAsia="Times New Roman" w:hAnsi="Times New Roman" w:cs="Times New Roman"/>
          <w:bCs w:val="0"/>
          <w:sz w:val="24"/>
          <w:szCs w:val="24"/>
          <w:lang w:eastAsia="tr-TR"/>
        </w:rPr>
        <w:t>Academic Assistance Programs</w:t>
      </w:r>
    </w:p>
    <w:p w:rsidR="00D029DD" w:rsidRPr="008117F9" w:rsidRDefault="004913DA" w:rsidP="004913DA">
      <w:pPr>
        <w:pStyle w:val="Balk2"/>
        <w:shd w:val="clear" w:color="auto" w:fill="FFFFFF" w:themeFill="background1"/>
        <w:ind w:left="0"/>
        <w:jc w:val="both"/>
        <w:rPr>
          <w:rFonts w:ascii="Times New Roman" w:eastAsia="Times New Roman" w:hAnsi="Times New Roman" w:cs="Times New Roman"/>
          <w:bCs w:val="0"/>
          <w:sz w:val="24"/>
          <w:szCs w:val="24"/>
          <w:lang w:eastAsia="tr-TR"/>
        </w:rPr>
      </w:pPr>
      <w:r>
        <w:rPr>
          <w:rFonts w:ascii="Times New Roman" w:eastAsia="Times New Roman" w:hAnsi="Times New Roman" w:cs="Times New Roman"/>
          <w:b w:val="0"/>
          <w:bCs w:val="0"/>
          <w:sz w:val="24"/>
          <w:szCs w:val="24"/>
          <w:lang w:eastAsia="tr-TR"/>
        </w:rPr>
        <w:tab/>
      </w:r>
      <w:r>
        <w:rPr>
          <w:rFonts w:ascii="Times New Roman" w:eastAsia="Times New Roman" w:hAnsi="Times New Roman" w:cs="Times New Roman"/>
          <w:b w:val="0"/>
          <w:bCs w:val="0"/>
          <w:sz w:val="24"/>
          <w:szCs w:val="24"/>
          <w:lang w:eastAsia="tr-TR"/>
        </w:rPr>
        <w:tab/>
      </w:r>
      <w:r w:rsidR="00D029DD" w:rsidRPr="008117F9">
        <w:rPr>
          <w:rFonts w:ascii="Times New Roman" w:eastAsia="Times New Roman" w:hAnsi="Times New Roman" w:cs="Times New Roman"/>
          <w:b w:val="0"/>
          <w:bCs w:val="0"/>
          <w:sz w:val="24"/>
          <w:szCs w:val="24"/>
          <w:lang w:eastAsia="tr-TR"/>
        </w:rPr>
        <w:t>In order to contribute to the academic development of students and to help them consolidate their course achievements, support and training courses will be offered outside of school hours. A support program consisting of courses in Turkish English, Mathematics, Science, English, etc. will be offered to students outside of class hours on weekdays and at the end of the week</w:t>
      </w:r>
      <w:r w:rsidR="00D029DD" w:rsidRPr="008117F9">
        <w:rPr>
          <w:rFonts w:ascii="Times New Roman" w:eastAsia="Times New Roman" w:hAnsi="Times New Roman" w:cs="Times New Roman"/>
          <w:bCs w:val="0"/>
          <w:sz w:val="24"/>
          <w:szCs w:val="24"/>
          <w:lang w:eastAsia="tr-TR"/>
        </w:rPr>
        <w:t>.</w:t>
      </w:r>
    </w:p>
    <w:bookmarkEnd w:id="6"/>
    <w:p w:rsidR="00F17127" w:rsidRDefault="00F17127">
      <w:pPr>
        <w:spacing w:after="160" w:line="259" w:lineRule="auto"/>
        <w:rPr>
          <w:rFonts w:eastAsia="Trebuchet MS"/>
          <w:b/>
          <w:iCs/>
          <w:lang w:eastAsia="en-US"/>
        </w:rPr>
      </w:pPr>
      <w:r>
        <w:rPr>
          <w:b/>
          <w:i/>
        </w:rPr>
        <w:br w:type="page"/>
      </w:r>
    </w:p>
    <w:p w:rsidR="00EF6691" w:rsidRDefault="00EF6691" w:rsidP="004913DA">
      <w:pPr>
        <w:pStyle w:val="T3"/>
        <w:shd w:val="clear" w:color="auto" w:fill="FFFFFF" w:themeFill="background1"/>
        <w:spacing w:before="99"/>
        <w:ind w:left="0" w:firstLine="0"/>
        <w:jc w:val="both"/>
        <w:rPr>
          <w:rFonts w:ascii="Times New Roman" w:hAnsi="Times New Roman" w:cs="Times New Roman"/>
          <w:b/>
          <w:i w:val="0"/>
          <w:sz w:val="24"/>
          <w:szCs w:val="24"/>
        </w:rPr>
      </w:pPr>
    </w:p>
    <w:p w:rsidR="00AD214A" w:rsidRDefault="00EF6691" w:rsidP="004913DA">
      <w:pPr>
        <w:pStyle w:val="T3"/>
        <w:shd w:val="clear" w:color="auto" w:fill="FFFFFF" w:themeFill="background1"/>
        <w:spacing w:before="99"/>
        <w:ind w:left="0" w:firstLine="0"/>
        <w:jc w:val="both"/>
        <w:rPr>
          <w:rFonts w:ascii="Times New Roman" w:hAnsi="Times New Roman" w:cs="Times New Roman"/>
          <w:b/>
          <w:i w:val="0"/>
          <w:sz w:val="24"/>
          <w:szCs w:val="24"/>
        </w:rPr>
      </w:pPr>
      <w:r>
        <w:rPr>
          <w:rFonts w:ascii="Times New Roman" w:hAnsi="Times New Roman" w:cs="Times New Roman"/>
          <w:b/>
          <w:i w:val="0"/>
          <w:sz w:val="24"/>
          <w:szCs w:val="24"/>
        </w:rPr>
        <w:t>1</w:t>
      </w:r>
      <w:r w:rsidR="00DF74A1" w:rsidRPr="004913DA">
        <w:rPr>
          <w:rFonts w:ascii="Times New Roman" w:hAnsi="Times New Roman" w:cs="Times New Roman"/>
          <w:b/>
          <w:i w:val="0"/>
          <w:sz w:val="24"/>
          <w:szCs w:val="24"/>
        </w:rPr>
        <w:t>0</w:t>
      </w:r>
      <w:r w:rsidR="00CD67C0" w:rsidRPr="004913DA">
        <w:rPr>
          <w:rFonts w:ascii="Times New Roman" w:hAnsi="Times New Roman" w:cs="Times New Roman"/>
          <w:b/>
          <w:i w:val="0"/>
          <w:sz w:val="24"/>
          <w:szCs w:val="24"/>
        </w:rPr>
        <w:t>.</w:t>
      </w:r>
      <w:r w:rsidR="004913DA" w:rsidRPr="004913DA">
        <w:rPr>
          <w:rFonts w:ascii="Times New Roman" w:hAnsi="Times New Roman" w:cs="Times New Roman"/>
          <w:b/>
          <w:i w:val="0"/>
          <w:sz w:val="24"/>
          <w:szCs w:val="24"/>
        </w:rPr>
        <w:tab/>
      </w:r>
      <w:r w:rsidR="00AD214A" w:rsidRPr="004913DA">
        <w:rPr>
          <w:rFonts w:ascii="Times New Roman" w:hAnsi="Times New Roman" w:cs="Times New Roman"/>
          <w:b/>
          <w:i w:val="0"/>
          <w:sz w:val="24"/>
          <w:szCs w:val="24"/>
        </w:rPr>
        <w:t>THE </w:t>
      </w:r>
      <w:r w:rsidR="004913DA">
        <w:rPr>
          <w:rFonts w:ascii="Times New Roman" w:hAnsi="Times New Roman" w:cs="Times New Roman"/>
          <w:b/>
          <w:i w:val="0"/>
          <w:sz w:val="24"/>
          <w:szCs w:val="24"/>
        </w:rPr>
        <w:t xml:space="preserve"> </w:t>
      </w:r>
      <w:r w:rsidR="00AD214A" w:rsidRPr="004913DA">
        <w:rPr>
          <w:rFonts w:ascii="Times New Roman" w:hAnsi="Times New Roman" w:cs="Times New Roman"/>
          <w:b/>
          <w:i w:val="0"/>
          <w:sz w:val="24"/>
          <w:szCs w:val="24"/>
        </w:rPr>
        <w:t>INTRODUCTION </w:t>
      </w:r>
      <w:r w:rsidR="004913DA">
        <w:rPr>
          <w:rFonts w:ascii="Times New Roman" w:hAnsi="Times New Roman" w:cs="Times New Roman"/>
          <w:b/>
          <w:i w:val="0"/>
          <w:sz w:val="24"/>
          <w:szCs w:val="24"/>
        </w:rPr>
        <w:t xml:space="preserve"> </w:t>
      </w:r>
      <w:r w:rsidR="00AD214A" w:rsidRPr="004913DA">
        <w:rPr>
          <w:rFonts w:ascii="Times New Roman" w:hAnsi="Times New Roman" w:cs="Times New Roman"/>
          <w:b/>
          <w:i w:val="0"/>
          <w:sz w:val="24"/>
          <w:szCs w:val="24"/>
        </w:rPr>
        <w:t>OF </w:t>
      </w:r>
      <w:r w:rsidR="004913DA">
        <w:rPr>
          <w:rFonts w:ascii="Times New Roman" w:hAnsi="Times New Roman" w:cs="Times New Roman"/>
          <w:b/>
          <w:i w:val="0"/>
          <w:sz w:val="24"/>
          <w:szCs w:val="24"/>
        </w:rPr>
        <w:t xml:space="preserve"> </w:t>
      </w:r>
      <w:r w:rsidR="004913DA" w:rsidRPr="004913DA">
        <w:rPr>
          <w:rFonts w:ascii="Times New Roman" w:hAnsi="Times New Roman" w:cs="Times New Roman"/>
          <w:b/>
          <w:i w:val="0"/>
          <w:sz w:val="24"/>
          <w:szCs w:val="24"/>
        </w:rPr>
        <w:t xml:space="preserve">VOCATIONAL </w:t>
      </w:r>
      <w:r w:rsidR="00CD67C0" w:rsidRPr="004913DA">
        <w:rPr>
          <w:rFonts w:ascii="Times New Roman" w:hAnsi="Times New Roman" w:cs="Times New Roman"/>
          <w:b/>
          <w:i w:val="0"/>
          <w:sz w:val="24"/>
          <w:szCs w:val="24"/>
        </w:rPr>
        <w:t xml:space="preserve">AND </w:t>
      </w:r>
      <w:r w:rsidR="00AD214A" w:rsidRPr="004913DA">
        <w:rPr>
          <w:rFonts w:ascii="Times New Roman" w:hAnsi="Times New Roman" w:cs="Times New Roman"/>
          <w:b/>
          <w:i w:val="0"/>
          <w:sz w:val="24"/>
          <w:szCs w:val="24"/>
        </w:rPr>
        <w:t>TECHNICAL</w:t>
      </w:r>
      <w:r w:rsidR="004913DA" w:rsidRPr="004913DA">
        <w:rPr>
          <w:rFonts w:ascii="Times New Roman" w:hAnsi="Times New Roman" w:cs="Times New Roman"/>
          <w:b/>
          <w:i w:val="0"/>
          <w:sz w:val="24"/>
          <w:szCs w:val="24"/>
        </w:rPr>
        <w:t xml:space="preserve"> </w:t>
      </w:r>
      <w:r w:rsidR="00E303FF" w:rsidRPr="004913DA">
        <w:rPr>
          <w:rFonts w:ascii="Times New Roman" w:hAnsi="Times New Roman" w:cs="Times New Roman"/>
          <w:b/>
          <w:i w:val="0"/>
          <w:sz w:val="24"/>
          <w:szCs w:val="24"/>
        </w:rPr>
        <w:t xml:space="preserve">ANATOLIAN  </w:t>
      </w:r>
      <w:r w:rsidR="00AD214A" w:rsidRPr="004913DA">
        <w:rPr>
          <w:rFonts w:ascii="Times New Roman" w:hAnsi="Times New Roman" w:cs="Times New Roman"/>
          <w:b/>
          <w:i w:val="0"/>
          <w:sz w:val="24"/>
          <w:szCs w:val="24"/>
        </w:rPr>
        <w:t>HIGH </w:t>
      </w:r>
      <w:r w:rsidR="004913DA">
        <w:rPr>
          <w:rFonts w:ascii="Times New Roman" w:hAnsi="Times New Roman" w:cs="Times New Roman"/>
          <w:b/>
          <w:i w:val="0"/>
          <w:sz w:val="24"/>
          <w:szCs w:val="24"/>
        </w:rPr>
        <w:t xml:space="preserve"> </w:t>
      </w:r>
      <w:r w:rsidR="00AD214A" w:rsidRPr="004913DA">
        <w:rPr>
          <w:rFonts w:ascii="Times New Roman" w:hAnsi="Times New Roman" w:cs="Times New Roman"/>
          <w:b/>
          <w:i w:val="0"/>
          <w:sz w:val="24"/>
          <w:szCs w:val="24"/>
        </w:rPr>
        <w:t>SCHOOLS</w:t>
      </w:r>
      <w:r w:rsidR="004913DA">
        <w:rPr>
          <w:rFonts w:ascii="Times New Roman" w:hAnsi="Times New Roman" w:cs="Times New Roman"/>
          <w:b/>
          <w:i w:val="0"/>
          <w:sz w:val="24"/>
          <w:szCs w:val="24"/>
        </w:rPr>
        <w:t xml:space="preserve"> </w:t>
      </w:r>
      <w:r w:rsidR="00AD214A" w:rsidRPr="004913DA">
        <w:rPr>
          <w:rFonts w:ascii="Times New Roman" w:hAnsi="Times New Roman" w:cs="Times New Roman"/>
          <w:b/>
          <w:i w:val="0"/>
          <w:sz w:val="24"/>
          <w:szCs w:val="24"/>
        </w:rPr>
        <w:t> AND </w:t>
      </w:r>
      <w:r w:rsidR="004913DA">
        <w:rPr>
          <w:rFonts w:ascii="Times New Roman" w:hAnsi="Times New Roman" w:cs="Times New Roman"/>
          <w:b/>
          <w:i w:val="0"/>
          <w:sz w:val="24"/>
          <w:szCs w:val="24"/>
        </w:rPr>
        <w:t xml:space="preserve"> </w:t>
      </w:r>
      <w:r w:rsidR="00AD214A" w:rsidRPr="004913DA">
        <w:rPr>
          <w:rFonts w:ascii="Times New Roman" w:hAnsi="Times New Roman" w:cs="Times New Roman"/>
          <w:b/>
          <w:i w:val="0"/>
          <w:sz w:val="24"/>
          <w:szCs w:val="24"/>
        </w:rPr>
        <w:t>THEIR</w:t>
      </w:r>
      <w:r w:rsidR="004913DA">
        <w:rPr>
          <w:rFonts w:ascii="Times New Roman" w:hAnsi="Times New Roman" w:cs="Times New Roman"/>
          <w:b/>
          <w:i w:val="0"/>
          <w:sz w:val="24"/>
          <w:szCs w:val="24"/>
        </w:rPr>
        <w:t xml:space="preserve"> </w:t>
      </w:r>
      <w:r w:rsidR="00AD214A" w:rsidRPr="004913DA">
        <w:rPr>
          <w:rFonts w:ascii="Times New Roman" w:hAnsi="Times New Roman" w:cs="Times New Roman"/>
          <w:b/>
          <w:i w:val="0"/>
          <w:sz w:val="24"/>
          <w:szCs w:val="24"/>
        </w:rPr>
        <w:t> DISCIPLINES</w:t>
      </w:r>
      <w:r w:rsidR="004913DA">
        <w:rPr>
          <w:rFonts w:ascii="Times New Roman" w:hAnsi="Times New Roman" w:cs="Times New Roman"/>
          <w:b/>
          <w:i w:val="0"/>
          <w:sz w:val="24"/>
          <w:szCs w:val="24"/>
        </w:rPr>
        <w:t xml:space="preserve"> </w:t>
      </w:r>
      <w:r w:rsidR="00AD214A" w:rsidRPr="004913DA">
        <w:rPr>
          <w:rFonts w:ascii="Times New Roman" w:hAnsi="Times New Roman" w:cs="Times New Roman"/>
          <w:b/>
          <w:i w:val="0"/>
          <w:sz w:val="24"/>
          <w:szCs w:val="24"/>
        </w:rPr>
        <w:t> UNDER </w:t>
      </w:r>
      <w:r w:rsidR="004913DA">
        <w:rPr>
          <w:rFonts w:ascii="Times New Roman" w:hAnsi="Times New Roman" w:cs="Times New Roman"/>
          <w:b/>
          <w:i w:val="0"/>
          <w:sz w:val="24"/>
          <w:szCs w:val="24"/>
        </w:rPr>
        <w:t xml:space="preserve"> </w:t>
      </w:r>
      <w:r w:rsidR="00AD214A" w:rsidRPr="004913DA">
        <w:rPr>
          <w:rFonts w:ascii="Times New Roman" w:hAnsi="Times New Roman" w:cs="Times New Roman"/>
          <w:b/>
          <w:i w:val="0"/>
          <w:sz w:val="24"/>
          <w:szCs w:val="24"/>
        </w:rPr>
        <w:t>THE </w:t>
      </w:r>
      <w:r w:rsidR="004913DA">
        <w:rPr>
          <w:rFonts w:ascii="Times New Roman" w:hAnsi="Times New Roman" w:cs="Times New Roman"/>
          <w:b/>
          <w:i w:val="0"/>
          <w:sz w:val="24"/>
          <w:szCs w:val="24"/>
        </w:rPr>
        <w:t xml:space="preserve"> </w:t>
      </w:r>
      <w:r w:rsidR="00AD214A" w:rsidRPr="004913DA">
        <w:rPr>
          <w:rFonts w:ascii="Times New Roman" w:hAnsi="Times New Roman" w:cs="Times New Roman"/>
          <w:b/>
          <w:i w:val="0"/>
          <w:sz w:val="24"/>
          <w:szCs w:val="24"/>
        </w:rPr>
        <w:t>INTERNATIONAL</w:t>
      </w:r>
      <w:r w:rsidR="004913DA" w:rsidRPr="004913DA">
        <w:rPr>
          <w:rFonts w:ascii="Times New Roman" w:hAnsi="Times New Roman" w:cs="Times New Roman"/>
          <w:b/>
          <w:i w:val="0"/>
          <w:sz w:val="24"/>
          <w:szCs w:val="24"/>
        </w:rPr>
        <w:t xml:space="preserve"> </w:t>
      </w:r>
      <w:r w:rsidR="00AD214A" w:rsidRPr="004913DA">
        <w:rPr>
          <w:rFonts w:ascii="Times New Roman" w:hAnsi="Times New Roman" w:cs="Times New Roman"/>
          <w:b/>
          <w:i w:val="0"/>
          <w:sz w:val="24"/>
          <w:szCs w:val="24"/>
        </w:rPr>
        <w:t>EDUCATION PROGRAM</w:t>
      </w:r>
    </w:p>
    <w:p w:rsidR="004913DA" w:rsidRPr="004913DA" w:rsidRDefault="004913DA" w:rsidP="004913DA">
      <w:pPr>
        <w:pStyle w:val="T3"/>
        <w:shd w:val="clear" w:color="auto" w:fill="FFFFFF" w:themeFill="background1"/>
        <w:spacing w:before="99"/>
        <w:ind w:left="0" w:firstLine="0"/>
        <w:jc w:val="both"/>
        <w:rPr>
          <w:rFonts w:ascii="Times New Roman" w:hAnsi="Times New Roman" w:cs="Times New Roman"/>
          <w:b/>
          <w:i w:val="0"/>
          <w:sz w:val="24"/>
          <w:szCs w:val="24"/>
        </w:rPr>
      </w:pPr>
    </w:p>
    <w:p w:rsidR="00AD214A" w:rsidRPr="008117F9" w:rsidRDefault="004913DA" w:rsidP="00347162">
      <w:pPr>
        <w:shd w:val="clear" w:color="auto" w:fill="FFFFFF" w:themeFill="background1"/>
        <w:spacing w:after="160" w:line="259" w:lineRule="auto"/>
        <w:jc w:val="both"/>
        <w:rPr>
          <w:b/>
          <w:color w:val="FF0000"/>
          <w:w w:val="90"/>
        </w:rPr>
      </w:pPr>
      <w:r>
        <w:rPr>
          <w:rFonts w:eastAsia="Trebuchet MS"/>
          <w:bCs/>
          <w:color w:val="252525"/>
          <w:shd w:val="clear" w:color="auto" w:fill="FFFFFF"/>
        </w:rPr>
        <w:tab/>
      </w:r>
      <w:r>
        <w:rPr>
          <w:rFonts w:eastAsia="Trebuchet MS"/>
          <w:bCs/>
          <w:color w:val="252525"/>
          <w:shd w:val="clear" w:color="auto" w:fill="FFFFFF"/>
        </w:rPr>
        <w:tab/>
      </w:r>
      <w:r w:rsidR="00905DAC" w:rsidRPr="008117F9">
        <w:rPr>
          <w:rFonts w:eastAsia="Trebuchet MS"/>
          <w:bCs/>
          <w:color w:val="252525"/>
          <w:shd w:val="clear" w:color="auto" w:fill="FFFFFF"/>
        </w:rPr>
        <w:t xml:space="preserve">Posters and brochures prepared in their own language by Educational Consultancy / Attachés in coordination with Embassies / Consulates General of the Republic of </w:t>
      </w:r>
      <w:r w:rsidR="00F308B3">
        <w:rPr>
          <w:rFonts w:eastAsia="Trebuchet MS"/>
          <w:bCs/>
          <w:color w:val="252525"/>
          <w:shd w:val="clear" w:color="auto" w:fill="FFFFFF"/>
        </w:rPr>
        <w:t>Türkiye</w:t>
      </w:r>
      <w:r w:rsidR="00905DAC" w:rsidRPr="008117F9">
        <w:rPr>
          <w:rFonts w:eastAsia="Trebuchet MS"/>
          <w:bCs/>
          <w:color w:val="252525"/>
          <w:shd w:val="clear" w:color="auto" w:fill="FFFFFF"/>
        </w:rPr>
        <w:t xml:space="preserve">, taking into account the dates of completion / completion of transition to secondary education in the </w:t>
      </w:r>
      <w:r w:rsidR="00EF6691">
        <w:rPr>
          <w:rFonts w:eastAsia="Trebuchet MS"/>
          <w:bCs/>
          <w:color w:val="252525"/>
          <w:shd w:val="clear" w:color="auto" w:fill="FFFFFF"/>
        </w:rPr>
        <w:t>relevant c</w:t>
      </w:r>
      <w:r w:rsidR="00905DAC" w:rsidRPr="008117F9">
        <w:rPr>
          <w:rFonts w:eastAsia="Trebuchet MS"/>
          <w:bCs/>
          <w:color w:val="252525"/>
          <w:shd w:val="clear" w:color="auto" w:fill="FFFFFF"/>
        </w:rPr>
        <w:t>ountry, are also published on the official web pages of Vocational and Technical Anatolian High Schools within the scope of the Ministry of National Education, MTEGM, YTB and International Education Program, and promotion, orientation and guidance are provided.</w:t>
      </w:r>
    </w:p>
    <w:p w:rsidR="00DF3AE5" w:rsidRPr="008117F9" w:rsidRDefault="004913DA" w:rsidP="00347162">
      <w:pPr>
        <w:shd w:val="clear" w:color="auto" w:fill="FFFFFF" w:themeFill="background1"/>
        <w:jc w:val="both"/>
        <w:rPr>
          <w:rFonts w:eastAsiaTheme="minorHAnsi"/>
          <w:b/>
          <w:lang w:eastAsia="en-US"/>
        </w:rPr>
      </w:pPr>
      <w:r>
        <w:rPr>
          <w:b/>
        </w:rPr>
        <w:tab/>
      </w:r>
      <w:r w:rsidR="00EF6691">
        <w:rPr>
          <w:b/>
        </w:rPr>
        <w:t>a</w:t>
      </w:r>
      <w:r w:rsidR="006973EE" w:rsidRPr="008117F9">
        <w:rPr>
          <w:b/>
        </w:rPr>
        <w:t xml:space="preserve">) </w:t>
      </w:r>
      <w:r w:rsidR="00E627E4" w:rsidRPr="008117F9">
        <w:rPr>
          <w:b/>
        </w:rPr>
        <w:t xml:space="preserve">ANKARA GÖLBAŞI MOGAN </w:t>
      </w:r>
      <w:r w:rsidR="00DF3AE5" w:rsidRPr="008117F9">
        <w:rPr>
          <w:rFonts w:eastAsiaTheme="minorHAnsi"/>
          <w:b/>
          <w:lang w:eastAsia="en-US"/>
        </w:rPr>
        <w:t>VOCATIONAL AND TECHNICAL ANATOLIAN HIGH SCHOOL</w:t>
      </w:r>
    </w:p>
    <w:p w:rsidR="00DF3AE5" w:rsidRPr="008117F9" w:rsidRDefault="00DF3AE5" w:rsidP="00347162">
      <w:pPr>
        <w:shd w:val="clear" w:color="auto" w:fill="FFFFFF" w:themeFill="background1"/>
        <w:jc w:val="both"/>
        <w:rPr>
          <w:b/>
        </w:rPr>
      </w:pPr>
    </w:p>
    <w:p w:rsidR="00E627E4" w:rsidRPr="008117F9" w:rsidRDefault="00917336" w:rsidP="00347162">
      <w:pPr>
        <w:pStyle w:val="AralkYok"/>
        <w:shd w:val="clear" w:color="auto" w:fill="FFFFFF" w:themeFill="background1"/>
        <w:ind w:left="214"/>
        <w:jc w:val="both"/>
        <w:rPr>
          <w:rFonts w:ascii="Times New Roman" w:eastAsia="Times New Roman" w:hAnsi="Times New Roman" w:cs="Times New Roman"/>
          <w:b/>
          <w:sz w:val="24"/>
          <w:szCs w:val="24"/>
          <w:lang w:eastAsia="tr-TR"/>
        </w:rPr>
      </w:pPr>
      <w:r w:rsidRPr="008117F9">
        <w:rPr>
          <w:rFonts w:ascii="Times New Roman" w:eastAsia="Times New Roman" w:hAnsi="Times New Roman" w:cs="Times New Roman"/>
          <w:b/>
          <w:sz w:val="24"/>
          <w:szCs w:val="24"/>
          <w:lang w:eastAsia="tr-TR"/>
        </w:rPr>
        <w:t>F</w:t>
      </w:r>
      <w:r w:rsidR="00AB7E5A" w:rsidRPr="008117F9">
        <w:rPr>
          <w:rFonts w:ascii="Times New Roman" w:eastAsia="Times New Roman" w:hAnsi="Times New Roman" w:cs="Times New Roman"/>
          <w:b/>
          <w:sz w:val="24"/>
          <w:szCs w:val="24"/>
          <w:lang w:eastAsia="tr-TR"/>
        </w:rPr>
        <w:t>oo</w:t>
      </w:r>
      <w:r w:rsidR="00CD67C0" w:rsidRPr="008117F9">
        <w:rPr>
          <w:rFonts w:ascii="Times New Roman" w:eastAsia="Times New Roman" w:hAnsi="Times New Roman" w:cs="Times New Roman"/>
          <w:b/>
          <w:sz w:val="24"/>
          <w:szCs w:val="24"/>
          <w:lang w:eastAsia="tr-TR"/>
        </w:rPr>
        <w:t>d Beverage Service</w:t>
      </w:r>
    </w:p>
    <w:p w:rsidR="00823B9E" w:rsidRPr="008117F9" w:rsidRDefault="00823B9E" w:rsidP="00347162">
      <w:pPr>
        <w:pStyle w:val="AralkYok"/>
        <w:shd w:val="clear" w:color="auto" w:fill="FFFFFF" w:themeFill="background1"/>
        <w:jc w:val="both"/>
        <w:rPr>
          <w:rFonts w:ascii="Times New Roman" w:eastAsia="Times New Roman" w:hAnsi="Times New Roman" w:cs="Times New Roman"/>
          <w:color w:val="FF0000"/>
          <w:sz w:val="24"/>
          <w:szCs w:val="24"/>
          <w:lang w:eastAsia="tr-TR"/>
        </w:rPr>
      </w:pPr>
    </w:p>
    <w:p w:rsidR="000B173A" w:rsidRDefault="000B173A" w:rsidP="000B173A">
      <w:pPr>
        <w:pStyle w:val="Balk2"/>
        <w:shd w:val="clear" w:color="auto" w:fill="FFFFFF" w:themeFill="background1"/>
        <w:ind w:left="0"/>
        <w:jc w:val="both"/>
        <w:rPr>
          <w:rFonts w:ascii="Times New Roman" w:eastAsia="Times New Roman" w:hAnsi="Times New Roman" w:cs="Times New Roman"/>
          <w:b w:val="0"/>
          <w:bCs w:val="0"/>
          <w:sz w:val="24"/>
          <w:szCs w:val="24"/>
          <w:lang w:eastAsia="tr-TR"/>
        </w:rPr>
      </w:pPr>
      <w:r>
        <w:rPr>
          <w:rFonts w:ascii="Times New Roman" w:eastAsia="Times New Roman" w:hAnsi="Times New Roman" w:cs="Times New Roman"/>
          <w:b w:val="0"/>
          <w:bCs w:val="0"/>
          <w:sz w:val="24"/>
          <w:szCs w:val="24"/>
          <w:lang w:eastAsia="tr-TR"/>
        </w:rPr>
        <w:tab/>
      </w:r>
      <w:r w:rsidR="00AD214A" w:rsidRPr="000B173A">
        <w:rPr>
          <w:rFonts w:ascii="Times New Roman" w:eastAsia="Times New Roman" w:hAnsi="Times New Roman" w:cs="Times New Roman"/>
          <w:b w:val="0"/>
          <w:bCs w:val="0"/>
          <w:sz w:val="24"/>
          <w:szCs w:val="24"/>
          <w:lang w:eastAsia="tr-TR"/>
        </w:rPr>
        <w:t>Food</w:t>
      </w:r>
      <w:r>
        <w:rPr>
          <w:rFonts w:ascii="Times New Roman" w:eastAsia="Times New Roman" w:hAnsi="Times New Roman" w:cs="Times New Roman"/>
          <w:b w:val="0"/>
          <w:bCs w:val="0"/>
          <w:sz w:val="24"/>
          <w:szCs w:val="24"/>
          <w:lang w:eastAsia="tr-TR"/>
        </w:rPr>
        <w:t xml:space="preserve"> </w:t>
      </w:r>
      <w:r w:rsidR="00AD214A" w:rsidRPr="000B173A">
        <w:rPr>
          <w:rFonts w:ascii="Times New Roman" w:eastAsia="Times New Roman" w:hAnsi="Times New Roman" w:cs="Times New Roman"/>
          <w:b w:val="0"/>
          <w:bCs w:val="0"/>
          <w:sz w:val="24"/>
          <w:szCs w:val="24"/>
          <w:lang w:eastAsia="tr-TR"/>
        </w:rPr>
        <w:t> and </w:t>
      </w:r>
      <w:r>
        <w:rPr>
          <w:rFonts w:ascii="Times New Roman" w:eastAsia="Times New Roman" w:hAnsi="Times New Roman" w:cs="Times New Roman"/>
          <w:b w:val="0"/>
          <w:bCs w:val="0"/>
          <w:sz w:val="24"/>
          <w:szCs w:val="24"/>
          <w:lang w:eastAsia="tr-TR"/>
        </w:rPr>
        <w:t xml:space="preserve"> </w:t>
      </w:r>
      <w:r w:rsidR="00AD214A" w:rsidRPr="000B173A">
        <w:rPr>
          <w:rFonts w:ascii="Times New Roman" w:eastAsia="Times New Roman" w:hAnsi="Times New Roman" w:cs="Times New Roman"/>
          <w:b w:val="0"/>
          <w:bCs w:val="0"/>
          <w:sz w:val="24"/>
          <w:szCs w:val="24"/>
          <w:lang w:eastAsia="tr-TR"/>
        </w:rPr>
        <w:t>beverage</w:t>
      </w:r>
      <w:r>
        <w:rPr>
          <w:rFonts w:ascii="Times New Roman" w:eastAsia="Times New Roman" w:hAnsi="Times New Roman" w:cs="Times New Roman"/>
          <w:b w:val="0"/>
          <w:bCs w:val="0"/>
          <w:sz w:val="24"/>
          <w:szCs w:val="24"/>
          <w:lang w:eastAsia="tr-TR"/>
        </w:rPr>
        <w:t xml:space="preserve"> </w:t>
      </w:r>
      <w:r w:rsidR="00AD214A" w:rsidRPr="000B173A">
        <w:rPr>
          <w:rFonts w:ascii="Times New Roman" w:eastAsia="Times New Roman" w:hAnsi="Times New Roman" w:cs="Times New Roman"/>
          <w:b w:val="0"/>
          <w:bCs w:val="0"/>
          <w:sz w:val="24"/>
          <w:szCs w:val="24"/>
          <w:lang w:eastAsia="tr-TR"/>
        </w:rPr>
        <w:t> services </w:t>
      </w:r>
      <w:r>
        <w:rPr>
          <w:rFonts w:ascii="Times New Roman" w:eastAsia="Times New Roman" w:hAnsi="Times New Roman" w:cs="Times New Roman"/>
          <w:b w:val="0"/>
          <w:bCs w:val="0"/>
          <w:sz w:val="24"/>
          <w:szCs w:val="24"/>
          <w:lang w:eastAsia="tr-TR"/>
        </w:rPr>
        <w:t xml:space="preserve"> </w:t>
      </w:r>
      <w:r w:rsidR="00AD214A" w:rsidRPr="000B173A">
        <w:rPr>
          <w:rFonts w:ascii="Times New Roman" w:eastAsia="Times New Roman" w:hAnsi="Times New Roman" w:cs="Times New Roman"/>
          <w:b w:val="0"/>
          <w:bCs w:val="0"/>
          <w:sz w:val="24"/>
          <w:szCs w:val="24"/>
          <w:lang w:eastAsia="tr-TR"/>
        </w:rPr>
        <w:t>are</w:t>
      </w:r>
      <w:r>
        <w:rPr>
          <w:rFonts w:ascii="Times New Roman" w:eastAsia="Times New Roman" w:hAnsi="Times New Roman" w:cs="Times New Roman"/>
          <w:b w:val="0"/>
          <w:bCs w:val="0"/>
          <w:sz w:val="24"/>
          <w:szCs w:val="24"/>
          <w:lang w:eastAsia="tr-TR"/>
        </w:rPr>
        <w:t xml:space="preserve"> </w:t>
      </w:r>
      <w:r w:rsidR="00AD214A" w:rsidRPr="000B173A">
        <w:rPr>
          <w:rFonts w:ascii="Times New Roman" w:eastAsia="Times New Roman" w:hAnsi="Times New Roman" w:cs="Times New Roman"/>
          <w:b w:val="0"/>
          <w:bCs w:val="0"/>
          <w:sz w:val="24"/>
          <w:szCs w:val="24"/>
          <w:lang w:eastAsia="tr-TR"/>
        </w:rPr>
        <w:t> locations </w:t>
      </w:r>
      <w:r>
        <w:rPr>
          <w:rFonts w:ascii="Times New Roman" w:eastAsia="Times New Roman" w:hAnsi="Times New Roman" w:cs="Times New Roman"/>
          <w:b w:val="0"/>
          <w:bCs w:val="0"/>
          <w:sz w:val="24"/>
          <w:szCs w:val="24"/>
          <w:lang w:eastAsia="tr-TR"/>
        </w:rPr>
        <w:t xml:space="preserve"> </w:t>
      </w:r>
      <w:r w:rsidR="00AD214A" w:rsidRPr="000B173A">
        <w:rPr>
          <w:rFonts w:ascii="Times New Roman" w:eastAsia="Times New Roman" w:hAnsi="Times New Roman" w:cs="Times New Roman"/>
          <w:b w:val="0"/>
          <w:bCs w:val="0"/>
          <w:sz w:val="24"/>
          <w:szCs w:val="24"/>
          <w:lang w:eastAsia="tr-TR"/>
        </w:rPr>
        <w:t>where </w:t>
      </w:r>
      <w:r>
        <w:rPr>
          <w:rFonts w:ascii="Times New Roman" w:eastAsia="Times New Roman" w:hAnsi="Times New Roman" w:cs="Times New Roman"/>
          <w:b w:val="0"/>
          <w:bCs w:val="0"/>
          <w:sz w:val="24"/>
          <w:szCs w:val="24"/>
          <w:lang w:eastAsia="tr-TR"/>
        </w:rPr>
        <w:t xml:space="preserve"> </w:t>
      </w:r>
      <w:r w:rsidR="00AD214A" w:rsidRPr="000B173A">
        <w:rPr>
          <w:rFonts w:ascii="Times New Roman" w:eastAsia="Times New Roman" w:hAnsi="Times New Roman" w:cs="Times New Roman"/>
          <w:b w:val="0"/>
          <w:bCs w:val="0"/>
          <w:sz w:val="24"/>
          <w:szCs w:val="24"/>
          <w:lang w:eastAsia="tr-TR"/>
        </w:rPr>
        <w:t>food </w:t>
      </w:r>
      <w:r>
        <w:rPr>
          <w:rFonts w:ascii="Times New Roman" w:eastAsia="Times New Roman" w:hAnsi="Times New Roman" w:cs="Times New Roman"/>
          <w:b w:val="0"/>
          <w:bCs w:val="0"/>
          <w:sz w:val="24"/>
          <w:szCs w:val="24"/>
          <w:lang w:eastAsia="tr-TR"/>
        </w:rPr>
        <w:t xml:space="preserve"> </w:t>
      </w:r>
      <w:r w:rsidR="00AD214A" w:rsidRPr="000B173A">
        <w:rPr>
          <w:rFonts w:ascii="Times New Roman" w:eastAsia="Times New Roman" w:hAnsi="Times New Roman" w:cs="Times New Roman"/>
          <w:b w:val="0"/>
          <w:bCs w:val="0"/>
          <w:sz w:val="24"/>
          <w:szCs w:val="24"/>
          <w:lang w:eastAsia="tr-TR"/>
        </w:rPr>
        <w:t>and</w:t>
      </w:r>
      <w:r>
        <w:rPr>
          <w:rFonts w:ascii="Times New Roman" w:eastAsia="Times New Roman" w:hAnsi="Times New Roman" w:cs="Times New Roman"/>
          <w:b w:val="0"/>
          <w:bCs w:val="0"/>
          <w:sz w:val="24"/>
          <w:szCs w:val="24"/>
          <w:lang w:eastAsia="tr-TR"/>
        </w:rPr>
        <w:t xml:space="preserve"> </w:t>
      </w:r>
      <w:r w:rsidR="00AD214A" w:rsidRPr="000B173A">
        <w:rPr>
          <w:rFonts w:ascii="Times New Roman" w:eastAsia="Times New Roman" w:hAnsi="Times New Roman" w:cs="Times New Roman"/>
          <w:b w:val="0"/>
          <w:bCs w:val="0"/>
          <w:sz w:val="24"/>
          <w:szCs w:val="24"/>
          <w:lang w:eastAsia="tr-TR"/>
        </w:rPr>
        <w:t> beverages</w:t>
      </w:r>
      <w:r>
        <w:rPr>
          <w:rFonts w:ascii="Times New Roman" w:eastAsia="Times New Roman" w:hAnsi="Times New Roman" w:cs="Times New Roman"/>
          <w:b w:val="0"/>
          <w:bCs w:val="0"/>
          <w:sz w:val="24"/>
          <w:szCs w:val="24"/>
          <w:lang w:eastAsia="tr-TR"/>
        </w:rPr>
        <w:t xml:space="preserve"> </w:t>
      </w:r>
      <w:r w:rsidR="00AD214A" w:rsidRPr="000B173A">
        <w:rPr>
          <w:rFonts w:ascii="Times New Roman" w:eastAsia="Times New Roman" w:hAnsi="Times New Roman" w:cs="Times New Roman"/>
          <w:b w:val="0"/>
          <w:bCs w:val="0"/>
          <w:sz w:val="24"/>
          <w:szCs w:val="24"/>
          <w:lang w:eastAsia="tr-TR"/>
        </w:rPr>
        <w:t> are</w:t>
      </w:r>
      <w:r>
        <w:rPr>
          <w:rFonts w:ascii="Times New Roman" w:eastAsia="Times New Roman" w:hAnsi="Times New Roman" w:cs="Times New Roman"/>
          <w:b w:val="0"/>
          <w:bCs w:val="0"/>
          <w:sz w:val="24"/>
          <w:szCs w:val="24"/>
          <w:lang w:eastAsia="tr-TR"/>
        </w:rPr>
        <w:t xml:space="preserve"> </w:t>
      </w:r>
      <w:r w:rsidR="00AD214A" w:rsidRPr="000B173A">
        <w:rPr>
          <w:rFonts w:ascii="Times New Roman" w:eastAsia="Times New Roman" w:hAnsi="Times New Roman" w:cs="Times New Roman"/>
          <w:b w:val="0"/>
          <w:bCs w:val="0"/>
          <w:sz w:val="24"/>
          <w:szCs w:val="24"/>
          <w:lang w:eastAsia="tr-TR"/>
        </w:rPr>
        <w:t> prepared</w:t>
      </w:r>
      <w:r>
        <w:rPr>
          <w:rFonts w:ascii="Times New Roman" w:eastAsia="Times New Roman" w:hAnsi="Times New Roman" w:cs="Times New Roman"/>
          <w:b w:val="0"/>
          <w:bCs w:val="0"/>
          <w:sz w:val="24"/>
          <w:szCs w:val="24"/>
          <w:lang w:eastAsia="tr-TR"/>
        </w:rPr>
        <w:t xml:space="preserve"> </w:t>
      </w:r>
      <w:r w:rsidR="00AD214A" w:rsidRPr="000B173A">
        <w:rPr>
          <w:rFonts w:ascii="Times New Roman" w:eastAsia="Times New Roman" w:hAnsi="Times New Roman" w:cs="Times New Roman"/>
          <w:b w:val="0"/>
          <w:bCs w:val="0"/>
          <w:sz w:val="24"/>
          <w:szCs w:val="24"/>
          <w:lang w:eastAsia="tr-TR"/>
        </w:rPr>
        <w:t> for</w:t>
      </w:r>
      <w:r>
        <w:rPr>
          <w:rFonts w:ascii="Times New Roman" w:eastAsia="Times New Roman" w:hAnsi="Times New Roman" w:cs="Times New Roman"/>
          <w:b w:val="0"/>
          <w:bCs w:val="0"/>
          <w:sz w:val="24"/>
          <w:szCs w:val="24"/>
          <w:lang w:eastAsia="tr-TR"/>
        </w:rPr>
        <w:t xml:space="preserve"> c</w:t>
      </w:r>
      <w:r w:rsidR="00AD214A" w:rsidRPr="000B173A">
        <w:rPr>
          <w:rFonts w:ascii="Times New Roman" w:eastAsia="Times New Roman" w:hAnsi="Times New Roman" w:cs="Times New Roman"/>
          <w:b w:val="0"/>
          <w:bCs w:val="0"/>
          <w:sz w:val="24"/>
          <w:szCs w:val="24"/>
          <w:lang w:eastAsia="tr-TR"/>
        </w:rPr>
        <w:t>onsumers</w:t>
      </w:r>
      <w:r>
        <w:rPr>
          <w:rFonts w:ascii="Times New Roman" w:eastAsia="Times New Roman" w:hAnsi="Times New Roman" w:cs="Times New Roman"/>
          <w:b w:val="0"/>
          <w:bCs w:val="0"/>
          <w:sz w:val="24"/>
          <w:szCs w:val="24"/>
          <w:lang w:eastAsia="tr-TR"/>
        </w:rPr>
        <w:t xml:space="preserve"> </w:t>
      </w:r>
      <w:r w:rsidR="00AD214A" w:rsidRPr="000B173A">
        <w:rPr>
          <w:rFonts w:ascii="Times New Roman" w:eastAsia="Times New Roman" w:hAnsi="Times New Roman" w:cs="Times New Roman"/>
          <w:b w:val="0"/>
          <w:bCs w:val="0"/>
          <w:sz w:val="24"/>
          <w:szCs w:val="24"/>
          <w:lang w:eastAsia="tr-TR"/>
        </w:rPr>
        <w:t> in </w:t>
      </w:r>
      <w:r>
        <w:rPr>
          <w:rFonts w:ascii="Times New Roman" w:eastAsia="Times New Roman" w:hAnsi="Times New Roman" w:cs="Times New Roman"/>
          <w:b w:val="0"/>
          <w:bCs w:val="0"/>
          <w:sz w:val="24"/>
          <w:szCs w:val="24"/>
          <w:lang w:eastAsia="tr-TR"/>
        </w:rPr>
        <w:t xml:space="preserve"> </w:t>
      </w:r>
      <w:r w:rsidR="00AD214A" w:rsidRPr="000B173A">
        <w:rPr>
          <w:rFonts w:ascii="Times New Roman" w:eastAsia="Times New Roman" w:hAnsi="Times New Roman" w:cs="Times New Roman"/>
          <w:b w:val="0"/>
          <w:bCs w:val="0"/>
          <w:sz w:val="24"/>
          <w:szCs w:val="24"/>
          <w:lang w:eastAsia="tr-TR"/>
        </w:rPr>
        <w:t>hotels,</w:t>
      </w:r>
      <w:r>
        <w:rPr>
          <w:rFonts w:ascii="Times New Roman" w:eastAsia="Times New Roman" w:hAnsi="Times New Roman" w:cs="Times New Roman"/>
          <w:b w:val="0"/>
          <w:bCs w:val="0"/>
          <w:sz w:val="24"/>
          <w:szCs w:val="24"/>
          <w:lang w:eastAsia="tr-TR"/>
        </w:rPr>
        <w:t xml:space="preserve"> </w:t>
      </w:r>
      <w:r w:rsidR="00AD214A" w:rsidRPr="000B173A">
        <w:rPr>
          <w:rFonts w:ascii="Times New Roman" w:eastAsia="Times New Roman" w:hAnsi="Times New Roman" w:cs="Times New Roman"/>
          <w:b w:val="0"/>
          <w:bCs w:val="0"/>
          <w:sz w:val="24"/>
          <w:szCs w:val="24"/>
          <w:lang w:eastAsia="tr-TR"/>
        </w:rPr>
        <w:t> restaurants, </w:t>
      </w:r>
      <w:r>
        <w:rPr>
          <w:rFonts w:ascii="Times New Roman" w:eastAsia="Times New Roman" w:hAnsi="Times New Roman" w:cs="Times New Roman"/>
          <w:b w:val="0"/>
          <w:bCs w:val="0"/>
          <w:sz w:val="24"/>
          <w:szCs w:val="24"/>
          <w:lang w:eastAsia="tr-TR"/>
        </w:rPr>
        <w:t xml:space="preserve"> </w:t>
      </w:r>
      <w:r w:rsidR="00AD214A" w:rsidRPr="000B173A">
        <w:rPr>
          <w:rFonts w:ascii="Times New Roman" w:eastAsia="Times New Roman" w:hAnsi="Times New Roman" w:cs="Times New Roman"/>
          <w:b w:val="0"/>
          <w:bCs w:val="0"/>
          <w:sz w:val="24"/>
          <w:szCs w:val="24"/>
          <w:lang w:eastAsia="tr-TR"/>
        </w:rPr>
        <w:t>cafeterias</w:t>
      </w:r>
      <w:r w:rsidR="00917336" w:rsidRPr="000B173A">
        <w:rPr>
          <w:rFonts w:ascii="Times New Roman" w:eastAsia="Times New Roman" w:hAnsi="Times New Roman" w:cs="Times New Roman"/>
          <w:b w:val="0"/>
          <w:bCs w:val="0"/>
          <w:sz w:val="24"/>
          <w:szCs w:val="24"/>
          <w:lang w:eastAsia="tr-TR"/>
        </w:rPr>
        <w:t>, </w:t>
      </w:r>
      <w:r>
        <w:rPr>
          <w:rFonts w:ascii="Times New Roman" w:eastAsia="Times New Roman" w:hAnsi="Times New Roman" w:cs="Times New Roman"/>
          <w:b w:val="0"/>
          <w:bCs w:val="0"/>
          <w:sz w:val="24"/>
          <w:szCs w:val="24"/>
          <w:lang w:eastAsia="tr-TR"/>
        </w:rPr>
        <w:t xml:space="preserve"> </w:t>
      </w:r>
      <w:r w:rsidR="00917336" w:rsidRPr="000B173A">
        <w:rPr>
          <w:rFonts w:ascii="Times New Roman" w:eastAsia="Times New Roman" w:hAnsi="Times New Roman" w:cs="Times New Roman"/>
          <w:b w:val="0"/>
          <w:bCs w:val="0"/>
          <w:sz w:val="24"/>
          <w:szCs w:val="24"/>
          <w:lang w:eastAsia="tr-TR"/>
        </w:rPr>
        <w:t>bakeries, </w:t>
      </w:r>
      <w:r>
        <w:rPr>
          <w:rFonts w:ascii="Times New Roman" w:eastAsia="Times New Roman" w:hAnsi="Times New Roman" w:cs="Times New Roman"/>
          <w:b w:val="0"/>
          <w:bCs w:val="0"/>
          <w:sz w:val="24"/>
          <w:szCs w:val="24"/>
          <w:lang w:eastAsia="tr-TR"/>
        </w:rPr>
        <w:t xml:space="preserve"> </w:t>
      </w:r>
      <w:r w:rsidR="00917336" w:rsidRPr="000B173A">
        <w:rPr>
          <w:rFonts w:ascii="Times New Roman" w:eastAsia="Times New Roman" w:hAnsi="Times New Roman" w:cs="Times New Roman"/>
          <w:b w:val="0"/>
          <w:bCs w:val="0"/>
          <w:sz w:val="24"/>
          <w:szCs w:val="24"/>
          <w:lang w:eastAsia="tr-TR"/>
        </w:rPr>
        <w:t>mass </w:t>
      </w:r>
      <w:r>
        <w:rPr>
          <w:rFonts w:ascii="Times New Roman" w:eastAsia="Times New Roman" w:hAnsi="Times New Roman" w:cs="Times New Roman"/>
          <w:b w:val="0"/>
          <w:bCs w:val="0"/>
          <w:sz w:val="24"/>
          <w:szCs w:val="24"/>
          <w:lang w:eastAsia="tr-TR"/>
        </w:rPr>
        <w:t xml:space="preserve"> </w:t>
      </w:r>
      <w:r w:rsidR="00917336" w:rsidRPr="000B173A">
        <w:rPr>
          <w:rFonts w:ascii="Times New Roman" w:eastAsia="Times New Roman" w:hAnsi="Times New Roman" w:cs="Times New Roman"/>
          <w:b w:val="0"/>
          <w:bCs w:val="0"/>
          <w:sz w:val="24"/>
          <w:szCs w:val="24"/>
          <w:lang w:eastAsia="tr-TR"/>
        </w:rPr>
        <w:t>caterers, </w:t>
      </w:r>
      <w:r>
        <w:rPr>
          <w:rFonts w:ascii="Times New Roman" w:eastAsia="Times New Roman" w:hAnsi="Times New Roman" w:cs="Times New Roman"/>
          <w:b w:val="0"/>
          <w:bCs w:val="0"/>
          <w:sz w:val="24"/>
          <w:szCs w:val="24"/>
          <w:lang w:eastAsia="tr-TR"/>
        </w:rPr>
        <w:t xml:space="preserve"> </w:t>
      </w:r>
      <w:r w:rsidR="00917336" w:rsidRPr="000B173A">
        <w:rPr>
          <w:rFonts w:ascii="Times New Roman" w:eastAsia="Times New Roman" w:hAnsi="Times New Roman" w:cs="Times New Roman"/>
          <w:b w:val="0"/>
          <w:bCs w:val="0"/>
          <w:sz w:val="24"/>
          <w:szCs w:val="24"/>
          <w:lang w:eastAsia="tr-TR"/>
        </w:rPr>
        <w:t>etc.</w:t>
      </w:r>
      <w:r w:rsidR="00AD214A" w:rsidRPr="000B173A">
        <w:rPr>
          <w:rFonts w:ascii="Times New Roman" w:eastAsia="Times New Roman" w:hAnsi="Times New Roman" w:cs="Times New Roman"/>
          <w:b w:val="0"/>
          <w:bCs w:val="0"/>
          <w:sz w:val="24"/>
          <w:szCs w:val="24"/>
          <w:lang w:eastAsia="tr-TR"/>
        </w:rPr>
        <w:t> </w:t>
      </w:r>
      <w:r>
        <w:rPr>
          <w:rFonts w:ascii="Times New Roman" w:eastAsia="Times New Roman" w:hAnsi="Times New Roman" w:cs="Times New Roman"/>
          <w:b w:val="0"/>
          <w:bCs w:val="0"/>
          <w:sz w:val="24"/>
          <w:szCs w:val="24"/>
          <w:lang w:eastAsia="tr-TR"/>
        </w:rPr>
        <w:t xml:space="preserve"> </w:t>
      </w:r>
      <w:proofErr w:type="gramStart"/>
      <w:r w:rsidR="00AD214A" w:rsidRPr="000B173A">
        <w:rPr>
          <w:rFonts w:ascii="Times New Roman" w:eastAsia="Times New Roman" w:hAnsi="Times New Roman" w:cs="Times New Roman"/>
          <w:b w:val="0"/>
          <w:bCs w:val="0"/>
          <w:sz w:val="24"/>
          <w:szCs w:val="24"/>
          <w:lang w:eastAsia="tr-TR"/>
        </w:rPr>
        <w:t>in</w:t>
      </w:r>
      <w:proofErr w:type="gramEnd"/>
      <w:r w:rsidR="00AD214A" w:rsidRPr="000B173A">
        <w:rPr>
          <w:rFonts w:ascii="Times New Roman" w:eastAsia="Times New Roman" w:hAnsi="Times New Roman" w:cs="Times New Roman"/>
          <w:b w:val="0"/>
          <w:bCs w:val="0"/>
          <w:sz w:val="24"/>
          <w:szCs w:val="24"/>
          <w:lang w:eastAsia="tr-TR"/>
        </w:rPr>
        <w:t> </w:t>
      </w:r>
      <w:r>
        <w:rPr>
          <w:rFonts w:ascii="Times New Roman" w:eastAsia="Times New Roman" w:hAnsi="Times New Roman" w:cs="Times New Roman"/>
          <w:b w:val="0"/>
          <w:bCs w:val="0"/>
          <w:sz w:val="24"/>
          <w:szCs w:val="24"/>
          <w:lang w:eastAsia="tr-TR"/>
        </w:rPr>
        <w:t xml:space="preserve"> </w:t>
      </w:r>
      <w:r w:rsidR="00AD214A" w:rsidRPr="000B173A">
        <w:rPr>
          <w:rFonts w:ascii="Times New Roman" w:eastAsia="Times New Roman" w:hAnsi="Times New Roman" w:cs="Times New Roman"/>
          <w:b w:val="0"/>
          <w:bCs w:val="0"/>
          <w:sz w:val="24"/>
          <w:szCs w:val="24"/>
          <w:lang w:eastAsia="tr-TR"/>
        </w:rPr>
        <w:t>compliance </w:t>
      </w:r>
      <w:r>
        <w:rPr>
          <w:rFonts w:ascii="Times New Roman" w:eastAsia="Times New Roman" w:hAnsi="Times New Roman" w:cs="Times New Roman"/>
          <w:b w:val="0"/>
          <w:bCs w:val="0"/>
          <w:sz w:val="24"/>
          <w:szCs w:val="24"/>
          <w:lang w:eastAsia="tr-TR"/>
        </w:rPr>
        <w:t xml:space="preserve"> </w:t>
      </w:r>
      <w:r w:rsidR="00AD214A" w:rsidRPr="000B173A">
        <w:rPr>
          <w:rFonts w:ascii="Times New Roman" w:eastAsia="Times New Roman" w:hAnsi="Times New Roman" w:cs="Times New Roman"/>
          <w:b w:val="0"/>
          <w:bCs w:val="0"/>
          <w:sz w:val="24"/>
          <w:szCs w:val="24"/>
          <w:lang w:eastAsia="tr-TR"/>
        </w:rPr>
        <w:t>with</w:t>
      </w:r>
      <w:r>
        <w:rPr>
          <w:rFonts w:ascii="Times New Roman" w:eastAsia="Times New Roman" w:hAnsi="Times New Roman" w:cs="Times New Roman"/>
          <w:b w:val="0"/>
          <w:bCs w:val="0"/>
          <w:sz w:val="24"/>
          <w:szCs w:val="24"/>
          <w:lang w:eastAsia="tr-TR"/>
        </w:rPr>
        <w:t xml:space="preserve"> h</w:t>
      </w:r>
      <w:r w:rsidR="00AD214A" w:rsidRPr="000B173A">
        <w:rPr>
          <w:rFonts w:ascii="Times New Roman" w:eastAsia="Times New Roman" w:hAnsi="Times New Roman" w:cs="Times New Roman"/>
          <w:b w:val="0"/>
          <w:bCs w:val="0"/>
          <w:sz w:val="24"/>
          <w:szCs w:val="24"/>
          <w:lang w:eastAsia="tr-TR"/>
        </w:rPr>
        <w:t>ygiene and sanitation regulations.</w:t>
      </w:r>
      <w:r w:rsidR="005D57F7" w:rsidRPr="000B173A">
        <w:rPr>
          <w:rFonts w:ascii="Times New Roman" w:eastAsia="Times New Roman" w:hAnsi="Times New Roman" w:cs="Times New Roman"/>
          <w:b w:val="0"/>
          <w:bCs w:val="0"/>
          <w:sz w:val="24"/>
          <w:szCs w:val="24"/>
          <w:lang w:eastAsia="tr-TR"/>
        </w:rPr>
        <w:t xml:space="preserve"> </w:t>
      </w:r>
    </w:p>
    <w:p w:rsidR="00917336" w:rsidRPr="000B173A" w:rsidRDefault="000B173A" w:rsidP="000B173A">
      <w:pPr>
        <w:pStyle w:val="Balk2"/>
        <w:shd w:val="clear" w:color="auto" w:fill="FFFFFF" w:themeFill="background1"/>
        <w:ind w:left="0"/>
        <w:jc w:val="both"/>
        <w:rPr>
          <w:rFonts w:ascii="Times New Roman" w:eastAsia="Times New Roman" w:hAnsi="Times New Roman" w:cs="Times New Roman"/>
          <w:b w:val="0"/>
          <w:bCs w:val="0"/>
          <w:sz w:val="24"/>
          <w:szCs w:val="24"/>
          <w:lang w:eastAsia="tr-TR"/>
        </w:rPr>
      </w:pPr>
      <w:r>
        <w:rPr>
          <w:rFonts w:ascii="Times New Roman" w:eastAsia="Times New Roman" w:hAnsi="Times New Roman" w:cs="Times New Roman"/>
          <w:b w:val="0"/>
          <w:bCs w:val="0"/>
          <w:sz w:val="24"/>
          <w:szCs w:val="24"/>
          <w:lang w:eastAsia="tr-TR"/>
        </w:rPr>
        <w:tab/>
      </w:r>
      <w:r w:rsidR="00AD214A" w:rsidRPr="000B173A">
        <w:rPr>
          <w:rFonts w:ascii="Times New Roman" w:eastAsia="Times New Roman" w:hAnsi="Times New Roman" w:cs="Times New Roman"/>
          <w:b w:val="0"/>
          <w:bCs w:val="0"/>
          <w:sz w:val="24"/>
          <w:szCs w:val="24"/>
          <w:lang w:eastAsia="tr-TR"/>
        </w:rPr>
        <w:t>Tourism</w:t>
      </w:r>
      <w:r>
        <w:rPr>
          <w:rFonts w:ascii="Times New Roman" w:eastAsia="Times New Roman" w:hAnsi="Times New Roman" w:cs="Times New Roman"/>
          <w:b w:val="0"/>
          <w:bCs w:val="0"/>
          <w:sz w:val="24"/>
          <w:szCs w:val="24"/>
          <w:lang w:eastAsia="tr-TR"/>
        </w:rPr>
        <w:t xml:space="preserve"> </w:t>
      </w:r>
      <w:r w:rsidR="00AD214A" w:rsidRPr="000B173A">
        <w:rPr>
          <w:rFonts w:ascii="Times New Roman" w:eastAsia="Times New Roman" w:hAnsi="Times New Roman" w:cs="Times New Roman"/>
          <w:b w:val="0"/>
          <w:bCs w:val="0"/>
          <w:sz w:val="24"/>
          <w:szCs w:val="24"/>
          <w:lang w:eastAsia="tr-TR"/>
        </w:rPr>
        <w:t> developments,</w:t>
      </w:r>
      <w:r>
        <w:rPr>
          <w:rFonts w:ascii="Times New Roman" w:eastAsia="Times New Roman" w:hAnsi="Times New Roman" w:cs="Times New Roman"/>
          <w:b w:val="0"/>
          <w:bCs w:val="0"/>
          <w:sz w:val="24"/>
          <w:szCs w:val="24"/>
          <w:lang w:eastAsia="tr-TR"/>
        </w:rPr>
        <w:t xml:space="preserve"> </w:t>
      </w:r>
      <w:r w:rsidR="00AD214A" w:rsidRPr="000B173A">
        <w:rPr>
          <w:rFonts w:ascii="Times New Roman" w:eastAsia="Times New Roman" w:hAnsi="Times New Roman" w:cs="Times New Roman"/>
          <w:b w:val="0"/>
          <w:bCs w:val="0"/>
          <w:sz w:val="24"/>
          <w:szCs w:val="24"/>
          <w:lang w:eastAsia="tr-TR"/>
        </w:rPr>
        <w:t> sociocultural</w:t>
      </w:r>
      <w:r>
        <w:rPr>
          <w:rFonts w:ascii="Times New Roman" w:eastAsia="Times New Roman" w:hAnsi="Times New Roman" w:cs="Times New Roman"/>
          <w:b w:val="0"/>
          <w:bCs w:val="0"/>
          <w:sz w:val="24"/>
          <w:szCs w:val="24"/>
          <w:lang w:eastAsia="tr-TR"/>
        </w:rPr>
        <w:t xml:space="preserve"> </w:t>
      </w:r>
      <w:r w:rsidR="00AD214A" w:rsidRPr="000B173A">
        <w:rPr>
          <w:rFonts w:ascii="Times New Roman" w:eastAsia="Times New Roman" w:hAnsi="Times New Roman" w:cs="Times New Roman"/>
          <w:b w:val="0"/>
          <w:bCs w:val="0"/>
          <w:sz w:val="24"/>
          <w:szCs w:val="24"/>
          <w:lang w:eastAsia="tr-TR"/>
        </w:rPr>
        <w:t> and </w:t>
      </w:r>
      <w:r>
        <w:rPr>
          <w:rFonts w:ascii="Times New Roman" w:eastAsia="Times New Roman" w:hAnsi="Times New Roman" w:cs="Times New Roman"/>
          <w:b w:val="0"/>
          <w:bCs w:val="0"/>
          <w:sz w:val="24"/>
          <w:szCs w:val="24"/>
          <w:lang w:eastAsia="tr-TR"/>
        </w:rPr>
        <w:t xml:space="preserve"> </w:t>
      </w:r>
      <w:r w:rsidR="00AD214A" w:rsidRPr="000B173A">
        <w:rPr>
          <w:rFonts w:ascii="Times New Roman" w:eastAsia="Times New Roman" w:hAnsi="Times New Roman" w:cs="Times New Roman"/>
          <w:b w:val="0"/>
          <w:bCs w:val="0"/>
          <w:sz w:val="24"/>
          <w:szCs w:val="24"/>
          <w:lang w:eastAsia="tr-TR"/>
        </w:rPr>
        <w:t>economic</w:t>
      </w:r>
      <w:r>
        <w:rPr>
          <w:rFonts w:ascii="Times New Roman" w:eastAsia="Times New Roman" w:hAnsi="Times New Roman" w:cs="Times New Roman"/>
          <w:b w:val="0"/>
          <w:bCs w:val="0"/>
          <w:sz w:val="24"/>
          <w:szCs w:val="24"/>
          <w:lang w:eastAsia="tr-TR"/>
        </w:rPr>
        <w:t xml:space="preserve"> </w:t>
      </w:r>
      <w:r w:rsidR="00AD214A" w:rsidRPr="000B173A">
        <w:rPr>
          <w:rFonts w:ascii="Times New Roman" w:eastAsia="Times New Roman" w:hAnsi="Times New Roman" w:cs="Times New Roman"/>
          <w:b w:val="0"/>
          <w:bCs w:val="0"/>
          <w:sz w:val="24"/>
          <w:szCs w:val="24"/>
          <w:lang w:eastAsia="tr-TR"/>
        </w:rPr>
        <w:t> changes </w:t>
      </w:r>
      <w:r>
        <w:rPr>
          <w:rFonts w:ascii="Times New Roman" w:eastAsia="Times New Roman" w:hAnsi="Times New Roman" w:cs="Times New Roman"/>
          <w:b w:val="0"/>
          <w:bCs w:val="0"/>
          <w:sz w:val="24"/>
          <w:szCs w:val="24"/>
          <w:lang w:eastAsia="tr-TR"/>
        </w:rPr>
        <w:t xml:space="preserve"> </w:t>
      </w:r>
      <w:r w:rsidR="00AD214A" w:rsidRPr="000B173A">
        <w:rPr>
          <w:rFonts w:ascii="Times New Roman" w:eastAsia="Times New Roman" w:hAnsi="Times New Roman" w:cs="Times New Roman"/>
          <w:b w:val="0"/>
          <w:bCs w:val="0"/>
          <w:sz w:val="24"/>
          <w:szCs w:val="24"/>
          <w:lang w:eastAsia="tr-TR"/>
        </w:rPr>
        <w:t>in</w:t>
      </w:r>
      <w:r>
        <w:rPr>
          <w:rFonts w:ascii="Times New Roman" w:eastAsia="Times New Roman" w:hAnsi="Times New Roman" w:cs="Times New Roman"/>
          <w:b w:val="0"/>
          <w:bCs w:val="0"/>
          <w:sz w:val="24"/>
          <w:szCs w:val="24"/>
          <w:lang w:eastAsia="tr-TR"/>
        </w:rPr>
        <w:t xml:space="preserve"> s</w:t>
      </w:r>
      <w:r w:rsidRPr="000B173A">
        <w:rPr>
          <w:rFonts w:ascii="Times New Roman" w:eastAsia="Times New Roman" w:hAnsi="Times New Roman" w:cs="Times New Roman"/>
          <w:b w:val="0"/>
          <w:bCs w:val="0"/>
          <w:sz w:val="24"/>
          <w:szCs w:val="24"/>
          <w:lang w:eastAsia="tr-TR"/>
        </w:rPr>
        <w:t xml:space="preserve">ociety, and the inclusion  </w:t>
      </w:r>
      <w:r w:rsidR="00AD214A" w:rsidRPr="000B173A">
        <w:rPr>
          <w:rFonts w:ascii="Times New Roman" w:eastAsia="Times New Roman" w:hAnsi="Times New Roman" w:cs="Times New Roman"/>
          <w:b w:val="0"/>
          <w:bCs w:val="0"/>
          <w:sz w:val="24"/>
          <w:szCs w:val="24"/>
          <w:lang w:eastAsia="tr-TR"/>
        </w:rPr>
        <w:t>of</w:t>
      </w:r>
      <w:r>
        <w:rPr>
          <w:rFonts w:ascii="Times New Roman" w:eastAsia="Times New Roman" w:hAnsi="Times New Roman" w:cs="Times New Roman"/>
          <w:b w:val="0"/>
          <w:bCs w:val="0"/>
          <w:sz w:val="24"/>
          <w:szCs w:val="24"/>
          <w:lang w:eastAsia="tr-TR"/>
        </w:rPr>
        <w:t xml:space="preserve"> </w:t>
      </w:r>
      <w:r w:rsidR="00AD214A" w:rsidRPr="000B173A">
        <w:rPr>
          <w:rFonts w:ascii="Times New Roman" w:eastAsia="Times New Roman" w:hAnsi="Times New Roman" w:cs="Times New Roman"/>
          <w:b w:val="0"/>
          <w:bCs w:val="0"/>
          <w:sz w:val="24"/>
          <w:szCs w:val="24"/>
          <w:lang w:eastAsia="tr-TR"/>
        </w:rPr>
        <w:t> technology </w:t>
      </w:r>
      <w:r>
        <w:rPr>
          <w:rFonts w:ascii="Times New Roman" w:eastAsia="Times New Roman" w:hAnsi="Times New Roman" w:cs="Times New Roman"/>
          <w:b w:val="0"/>
          <w:bCs w:val="0"/>
          <w:sz w:val="24"/>
          <w:szCs w:val="24"/>
          <w:lang w:eastAsia="tr-TR"/>
        </w:rPr>
        <w:t xml:space="preserve"> </w:t>
      </w:r>
      <w:r w:rsidR="00AD214A" w:rsidRPr="000B173A">
        <w:rPr>
          <w:rFonts w:ascii="Times New Roman" w:eastAsia="Times New Roman" w:hAnsi="Times New Roman" w:cs="Times New Roman"/>
          <w:b w:val="0"/>
          <w:bCs w:val="0"/>
          <w:sz w:val="24"/>
          <w:szCs w:val="24"/>
          <w:lang w:eastAsia="tr-TR"/>
        </w:rPr>
        <w:t>into</w:t>
      </w:r>
      <w:r>
        <w:rPr>
          <w:rFonts w:ascii="Times New Roman" w:eastAsia="Times New Roman" w:hAnsi="Times New Roman" w:cs="Times New Roman"/>
          <w:b w:val="0"/>
          <w:bCs w:val="0"/>
          <w:sz w:val="24"/>
          <w:szCs w:val="24"/>
          <w:lang w:eastAsia="tr-TR"/>
        </w:rPr>
        <w:t xml:space="preserve"> </w:t>
      </w:r>
      <w:r w:rsidR="00AD214A" w:rsidRPr="000B173A">
        <w:rPr>
          <w:rFonts w:ascii="Times New Roman" w:eastAsia="Times New Roman" w:hAnsi="Times New Roman" w:cs="Times New Roman"/>
          <w:b w:val="0"/>
          <w:bCs w:val="0"/>
          <w:sz w:val="24"/>
          <w:szCs w:val="24"/>
          <w:lang w:eastAsia="tr-TR"/>
        </w:rPr>
        <w:t> the</w:t>
      </w:r>
      <w:r>
        <w:rPr>
          <w:rFonts w:ascii="Times New Roman" w:eastAsia="Times New Roman" w:hAnsi="Times New Roman" w:cs="Times New Roman"/>
          <w:b w:val="0"/>
          <w:bCs w:val="0"/>
          <w:sz w:val="24"/>
          <w:szCs w:val="24"/>
          <w:lang w:eastAsia="tr-TR"/>
        </w:rPr>
        <w:t xml:space="preserve"> </w:t>
      </w:r>
      <w:r w:rsidR="00AD214A" w:rsidRPr="000B173A">
        <w:rPr>
          <w:rFonts w:ascii="Times New Roman" w:eastAsia="Times New Roman" w:hAnsi="Times New Roman" w:cs="Times New Roman"/>
          <w:b w:val="0"/>
          <w:bCs w:val="0"/>
          <w:sz w:val="24"/>
          <w:szCs w:val="24"/>
          <w:lang w:eastAsia="tr-TR"/>
        </w:rPr>
        <w:t> food </w:t>
      </w:r>
      <w:r>
        <w:rPr>
          <w:rFonts w:ascii="Times New Roman" w:eastAsia="Times New Roman" w:hAnsi="Times New Roman" w:cs="Times New Roman"/>
          <w:b w:val="0"/>
          <w:bCs w:val="0"/>
          <w:sz w:val="24"/>
          <w:szCs w:val="24"/>
          <w:lang w:eastAsia="tr-TR"/>
        </w:rPr>
        <w:t xml:space="preserve"> </w:t>
      </w:r>
      <w:r w:rsidR="00AD214A" w:rsidRPr="000B173A">
        <w:rPr>
          <w:rFonts w:ascii="Times New Roman" w:eastAsia="Times New Roman" w:hAnsi="Times New Roman" w:cs="Times New Roman"/>
          <w:b w:val="0"/>
          <w:bCs w:val="0"/>
          <w:sz w:val="24"/>
          <w:szCs w:val="24"/>
          <w:lang w:eastAsia="tr-TR"/>
        </w:rPr>
        <w:t>production </w:t>
      </w:r>
      <w:r>
        <w:rPr>
          <w:rFonts w:ascii="Times New Roman" w:eastAsia="Times New Roman" w:hAnsi="Times New Roman" w:cs="Times New Roman"/>
          <w:b w:val="0"/>
          <w:bCs w:val="0"/>
          <w:sz w:val="24"/>
          <w:szCs w:val="24"/>
          <w:lang w:eastAsia="tr-TR"/>
        </w:rPr>
        <w:t xml:space="preserve"> </w:t>
      </w:r>
      <w:r w:rsidR="00AD214A" w:rsidRPr="000B173A">
        <w:rPr>
          <w:rFonts w:ascii="Times New Roman" w:eastAsia="Times New Roman" w:hAnsi="Times New Roman" w:cs="Times New Roman"/>
          <w:b w:val="0"/>
          <w:bCs w:val="0"/>
          <w:sz w:val="24"/>
          <w:szCs w:val="24"/>
          <w:lang w:eastAsia="tr-TR"/>
        </w:rPr>
        <w:t>and </w:t>
      </w:r>
      <w:r>
        <w:rPr>
          <w:rFonts w:ascii="Times New Roman" w:eastAsia="Times New Roman" w:hAnsi="Times New Roman" w:cs="Times New Roman"/>
          <w:b w:val="0"/>
          <w:bCs w:val="0"/>
          <w:sz w:val="24"/>
          <w:szCs w:val="24"/>
          <w:lang w:eastAsia="tr-TR"/>
        </w:rPr>
        <w:t xml:space="preserve"> </w:t>
      </w:r>
      <w:r w:rsidR="00AD214A" w:rsidRPr="000B173A">
        <w:rPr>
          <w:rFonts w:ascii="Times New Roman" w:eastAsia="Times New Roman" w:hAnsi="Times New Roman" w:cs="Times New Roman"/>
          <w:b w:val="0"/>
          <w:bCs w:val="0"/>
          <w:sz w:val="24"/>
          <w:szCs w:val="24"/>
          <w:lang w:eastAsia="tr-TR"/>
        </w:rPr>
        <w:t>consumption </w:t>
      </w:r>
      <w:r>
        <w:rPr>
          <w:rFonts w:ascii="Times New Roman" w:eastAsia="Times New Roman" w:hAnsi="Times New Roman" w:cs="Times New Roman"/>
          <w:b w:val="0"/>
          <w:bCs w:val="0"/>
          <w:sz w:val="24"/>
          <w:szCs w:val="24"/>
          <w:lang w:eastAsia="tr-TR"/>
        </w:rPr>
        <w:t xml:space="preserve"> </w:t>
      </w:r>
      <w:r w:rsidR="00AD214A" w:rsidRPr="000B173A">
        <w:rPr>
          <w:rFonts w:ascii="Times New Roman" w:eastAsia="Times New Roman" w:hAnsi="Times New Roman" w:cs="Times New Roman"/>
          <w:b w:val="0"/>
          <w:bCs w:val="0"/>
          <w:sz w:val="24"/>
          <w:szCs w:val="24"/>
          <w:lang w:eastAsia="tr-TR"/>
        </w:rPr>
        <w:t>chain </w:t>
      </w:r>
      <w:r>
        <w:rPr>
          <w:rFonts w:ascii="Times New Roman" w:eastAsia="Times New Roman" w:hAnsi="Times New Roman" w:cs="Times New Roman"/>
          <w:b w:val="0"/>
          <w:bCs w:val="0"/>
          <w:sz w:val="24"/>
          <w:szCs w:val="24"/>
          <w:lang w:eastAsia="tr-TR"/>
        </w:rPr>
        <w:t xml:space="preserve"> </w:t>
      </w:r>
      <w:r w:rsidRPr="000B173A">
        <w:rPr>
          <w:rFonts w:ascii="Times New Roman" w:eastAsia="Times New Roman" w:hAnsi="Times New Roman" w:cs="Times New Roman"/>
          <w:b w:val="0"/>
          <w:bCs w:val="0"/>
          <w:sz w:val="24"/>
          <w:szCs w:val="24"/>
          <w:lang w:eastAsia="tr-TR"/>
        </w:rPr>
        <w:t>have </w:t>
      </w:r>
      <w:r>
        <w:rPr>
          <w:rFonts w:ascii="Times New Roman" w:eastAsia="Times New Roman" w:hAnsi="Times New Roman" w:cs="Times New Roman"/>
          <w:b w:val="0"/>
          <w:bCs w:val="0"/>
          <w:sz w:val="24"/>
          <w:szCs w:val="24"/>
          <w:lang w:eastAsia="tr-TR"/>
        </w:rPr>
        <w:t xml:space="preserve"> </w:t>
      </w:r>
      <w:r w:rsidRPr="000B173A">
        <w:rPr>
          <w:rFonts w:ascii="Times New Roman" w:eastAsia="Times New Roman" w:hAnsi="Times New Roman" w:cs="Times New Roman"/>
          <w:b w:val="0"/>
          <w:bCs w:val="0"/>
          <w:sz w:val="24"/>
          <w:szCs w:val="24"/>
          <w:lang w:eastAsia="tr-TR"/>
        </w:rPr>
        <w:t>resulted</w:t>
      </w:r>
      <w:r>
        <w:rPr>
          <w:rFonts w:ascii="Times New Roman" w:eastAsia="Times New Roman" w:hAnsi="Times New Roman" w:cs="Times New Roman"/>
          <w:b w:val="0"/>
          <w:bCs w:val="0"/>
          <w:sz w:val="24"/>
          <w:szCs w:val="24"/>
          <w:lang w:eastAsia="tr-TR"/>
        </w:rPr>
        <w:t xml:space="preserve"> </w:t>
      </w:r>
      <w:r w:rsidRPr="000B173A">
        <w:rPr>
          <w:rFonts w:ascii="Times New Roman" w:eastAsia="Times New Roman" w:hAnsi="Times New Roman" w:cs="Times New Roman"/>
          <w:b w:val="0"/>
          <w:bCs w:val="0"/>
          <w:sz w:val="24"/>
          <w:szCs w:val="24"/>
          <w:lang w:eastAsia="tr-TR"/>
        </w:rPr>
        <w:t> in </w:t>
      </w:r>
      <w:r>
        <w:rPr>
          <w:rFonts w:ascii="Times New Roman" w:eastAsia="Times New Roman" w:hAnsi="Times New Roman" w:cs="Times New Roman"/>
          <w:b w:val="0"/>
          <w:bCs w:val="0"/>
          <w:sz w:val="24"/>
          <w:szCs w:val="24"/>
          <w:lang w:eastAsia="tr-TR"/>
        </w:rPr>
        <w:t xml:space="preserve"> </w:t>
      </w:r>
      <w:r w:rsidRPr="000B173A">
        <w:rPr>
          <w:rFonts w:ascii="Times New Roman" w:eastAsia="Times New Roman" w:hAnsi="Times New Roman" w:cs="Times New Roman"/>
          <w:b w:val="0"/>
          <w:bCs w:val="0"/>
          <w:sz w:val="24"/>
          <w:szCs w:val="24"/>
          <w:lang w:eastAsia="tr-TR"/>
        </w:rPr>
        <w:t>the </w:t>
      </w:r>
      <w:r>
        <w:rPr>
          <w:rFonts w:ascii="Times New Roman" w:eastAsia="Times New Roman" w:hAnsi="Times New Roman" w:cs="Times New Roman"/>
          <w:b w:val="0"/>
          <w:bCs w:val="0"/>
          <w:sz w:val="24"/>
          <w:szCs w:val="24"/>
          <w:lang w:eastAsia="tr-TR"/>
        </w:rPr>
        <w:t xml:space="preserve"> </w:t>
      </w:r>
      <w:r w:rsidRPr="000B173A">
        <w:rPr>
          <w:rFonts w:ascii="Times New Roman" w:eastAsia="Times New Roman" w:hAnsi="Times New Roman" w:cs="Times New Roman"/>
          <w:b w:val="0"/>
          <w:bCs w:val="0"/>
          <w:sz w:val="24"/>
          <w:szCs w:val="24"/>
          <w:lang w:eastAsia="tr-TR"/>
        </w:rPr>
        <w:t>rapid</w:t>
      </w:r>
    </w:p>
    <w:p w:rsidR="00D029DD" w:rsidRPr="000B173A" w:rsidRDefault="00AD214A" w:rsidP="000B173A">
      <w:pPr>
        <w:pStyle w:val="Balk2"/>
        <w:shd w:val="clear" w:color="auto" w:fill="FFFFFF" w:themeFill="background1"/>
        <w:ind w:left="0"/>
        <w:jc w:val="both"/>
        <w:rPr>
          <w:rFonts w:ascii="Times New Roman" w:eastAsia="Times New Roman" w:hAnsi="Times New Roman" w:cs="Times New Roman"/>
          <w:b w:val="0"/>
          <w:bCs w:val="0"/>
          <w:sz w:val="24"/>
          <w:szCs w:val="24"/>
          <w:lang w:eastAsia="tr-TR"/>
        </w:rPr>
      </w:pPr>
      <w:r w:rsidRPr="000B173A">
        <w:rPr>
          <w:rFonts w:ascii="Times New Roman" w:eastAsia="Times New Roman" w:hAnsi="Times New Roman" w:cs="Times New Roman"/>
          <w:b w:val="0"/>
          <w:bCs w:val="0"/>
          <w:sz w:val="24"/>
          <w:szCs w:val="24"/>
          <w:lang w:eastAsia="tr-TR"/>
        </w:rPr>
        <w:t>development of the food and </w:t>
      </w:r>
      <w:r w:rsidR="000B173A">
        <w:rPr>
          <w:rFonts w:ascii="Times New Roman" w:eastAsia="Times New Roman" w:hAnsi="Times New Roman" w:cs="Times New Roman"/>
          <w:b w:val="0"/>
          <w:bCs w:val="0"/>
          <w:sz w:val="24"/>
          <w:szCs w:val="24"/>
          <w:lang w:eastAsia="tr-TR"/>
        </w:rPr>
        <w:t xml:space="preserve"> </w:t>
      </w:r>
      <w:r w:rsidRPr="000B173A">
        <w:rPr>
          <w:rFonts w:ascii="Times New Roman" w:eastAsia="Times New Roman" w:hAnsi="Times New Roman" w:cs="Times New Roman"/>
          <w:b w:val="0"/>
          <w:bCs w:val="0"/>
          <w:sz w:val="24"/>
          <w:szCs w:val="24"/>
          <w:lang w:eastAsia="tr-TR"/>
        </w:rPr>
        <w:t>beverage </w:t>
      </w:r>
      <w:r w:rsidR="000B173A">
        <w:rPr>
          <w:rFonts w:ascii="Times New Roman" w:eastAsia="Times New Roman" w:hAnsi="Times New Roman" w:cs="Times New Roman"/>
          <w:b w:val="0"/>
          <w:bCs w:val="0"/>
          <w:sz w:val="24"/>
          <w:szCs w:val="24"/>
          <w:lang w:eastAsia="tr-TR"/>
        </w:rPr>
        <w:t xml:space="preserve"> </w:t>
      </w:r>
      <w:r w:rsidRPr="000B173A">
        <w:rPr>
          <w:rFonts w:ascii="Times New Roman" w:eastAsia="Times New Roman" w:hAnsi="Times New Roman" w:cs="Times New Roman"/>
          <w:b w:val="0"/>
          <w:bCs w:val="0"/>
          <w:sz w:val="24"/>
          <w:szCs w:val="24"/>
          <w:lang w:eastAsia="tr-TR"/>
        </w:rPr>
        <w:t>services industry, </w:t>
      </w:r>
      <w:r w:rsidR="000B173A">
        <w:rPr>
          <w:rFonts w:ascii="Times New Roman" w:eastAsia="Times New Roman" w:hAnsi="Times New Roman" w:cs="Times New Roman"/>
          <w:b w:val="0"/>
          <w:bCs w:val="0"/>
          <w:sz w:val="24"/>
          <w:szCs w:val="24"/>
          <w:lang w:eastAsia="tr-TR"/>
        </w:rPr>
        <w:t xml:space="preserve"> </w:t>
      </w:r>
      <w:r w:rsidRPr="000B173A">
        <w:rPr>
          <w:rFonts w:ascii="Times New Roman" w:eastAsia="Times New Roman" w:hAnsi="Times New Roman" w:cs="Times New Roman"/>
          <w:b w:val="0"/>
          <w:bCs w:val="0"/>
          <w:sz w:val="24"/>
          <w:szCs w:val="24"/>
          <w:lang w:eastAsia="tr-TR"/>
        </w:rPr>
        <w:t>and</w:t>
      </w:r>
      <w:r w:rsidR="000B173A" w:rsidRPr="000B173A">
        <w:rPr>
          <w:rFonts w:ascii="Times New Roman" w:eastAsia="Times New Roman" w:hAnsi="Times New Roman" w:cs="Times New Roman"/>
          <w:b w:val="0"/>
          <w:bCs w:val="0"/>
          <w:sz w:val="24"/>
          <w:szCs w:val="24"/>
          <w:lang w:eastAsia="tr-TR"/>
        </w:rPr>
        <w:t xml:space="preserve"> many individuals now consume </w:t>
      </w:r>
      <w:r w:rsidR="00917336" w:rsidRPr="000B173A">
        <w:rPr>
          <w:rFonts w:ascii="Times New Roman" w:eastAsia="Times New Roman" w:hAnsi="Times New Roman" w:cs="Times New Roman"/>
          <w:b w:val="0"/>
          <w:bCs w:val="0"/>
          <w:sz w:val="24"/>
          <w:szCs w:val="24"/>
          <w:lang w:eastAsia="tr-TR"/>
        </w:rPr>
        <w:t xml:space="preserve"> </w:t>
      </w:r>
      <w:r w:rsidRPr="000B173A">
        <w:rPr>
          <w:rFonts w:ascii="Times New Roman" w:eastAsia="Times New Roman" w:hAnsi="Times New Roman" w:cs="Times New Roman"/>
          <w:b w:val="0"/>
          <w:bCs w:val="0"/>
          <w:sz w:val="24"/>
          <w:szCs w:val="24"/>
          <w:lang w:eastAsia="tr-TR"/>
        </w:rPr>
        <w:t>food produced outside of the home.</w:t>
      </w:r>
    </w:p>
    <w:p w:rsidR="00917336" w:rsidRPr="008117F9" w:rsidRDefault="000B173A" w:rsidP="000B173A">
      <w:pPr>
        <w:keepLines/>
        <w:widowControl w:val="0"/>
        <w:shd w:val="clear" w:color="auto" w:fill="FFFFFF" w:themeFill="background1"/>
        <w:jc w:val="both"/>
        <w:rPr>
          <w:shd w:val="clear" w:color="auto" w:fill="FFFFFF"/>
        </w:rPr>
      </w:pPr>
      <w:r>
        <w:rPr>
          <w:shd w:val="clear" w:color="auto" w:fill="FFFFFF"/>
        </w:rPr>
        <w:tab/>
      </w:r>
      <w:r w:rsidR="00AD214A" w:rsidRPr="008117F9">
        <w:rPr>
          <w:shd w:val="clear" w:color="auto" w:fill="FFFFFF"/>
        </w:rPr>
        <w:t>The importance of the food and beverage services industry has increased as the world and our </w:t>
      </w:r>
      <w:r>
        <w:rPr>
          <w:shd w:val="clear" w:color="auto" w:fill="FFFFFF"/>
        </w:rPr>
        <w:t xml:space="preserve"> </w:t>
      </w:r>
      <w:r w:rsidR="00AD214A" w:rsidRPr="008117F9">
        <w:rPr>
          <w:shd w:val="clear" w:color="auto" w:fill="FFFFFF"/>
        </w:rPr>
        <w:t>country have changed rapidly.</w:t>
      </w:r>
      <w:r>
        <w:rPr>
          <w:shd w:val="clear" w:color="auto" w:fill="FFFFFF"/>
        </w:rPr>
        <w:t xml:space="preserve"> </w:t>
      </w:r>
      <w:r w:rsidR="00AD214A" w:rsidRPr="008117F9">
        <w:rPr>
          <w:shd w:val="clear" w:color="auto" w:fill="FFFFFF"/>
        </w:rPr>
        <w:t>To keep up with the conditions of</w:t>
      </w:r>
      <w:r>
        <w:rPr>
          <w:shd w:val="clear" w:color="auto" w:fill="FFFFFF"/>
        </w:rPr>
        <w:t xml:space="preserve"> </w:t>
      </w:r>
      <w:r w:rsidR="00AD214A" w:rsidRPr="008117F9">
        <w:rPr>
          <w:shd w:val="clear" w:color="auto" w:fill="FFFFFF"/>
        </w:rPr>
        <w:t> competition, this field </w:t>
      </w:r>
      <w:r w:rsidRPr="008117F9">
        <w:rPr>
          <w:shd w:val="clear" w:color="auto" w:fill="FFFFFF"/>
        </w:rPr>
        <w:t>requires </w:t>
      </w:r>
    </w:p>
    <w:p w:rsidR="005D57F7" w:rsidRPr="008117F9" w:rsidRDefault="00AD214A" w:rsidP="000B173A">
      <w:pPr>
        <w:keepLines/>
        <w:widowControl w:val="0"/>
        <w:shd w:val="clear" w:color="auto" w:fill="FFFFFF" w:themeFill="background1"/>
        <w:jc w:val="both"/>
        <w:rPr>
          <w:shd w:val="clear" w:color="auto" w:fill="FFFFFF"/>
        </w:rPr>
      </w:pPr>
      <w:r w:rsidRPr="008117F9">
        <w:rPr>
          <w:shd w:val="clear" w:color="auto" w:fill="FFFFFF"/>
        </w:rPr>
        <w:t>qualified </w:t>
      </w:r>
      <w:r w:rsidR="005D57F7" w:rsidRPr="008117F9">
        <w:rPr>
          <w:shd w:val="clear" w:color="auto" w:fill="FFFFFF"/>
        </w:rPr>
        <w:t>labor, which will provide world-</w:t>
      </w:r>
      <w:r w:rsidRPr="008117F9">
        <w:rPr>
          <w:shd w:val="clear" w:color="auto" w:fill="FFFFFF"/>
        </w:rPr>
        <w:t>class services</w:t>
      </w:r>
      <w:r w:rsidR="005D57F7" w:rsidRPr="008117F9">
        <w:rPr>
          <w:shd w:val="clear" w:color="auto" w:fill="FFFFFF"/>
        </w:rPr>
        <w:t xml:space="preserve"> </w:t>
      </w:r>
      <w:r w:rsidRPr="008117F9">
        <w:rPr>
          <w:shd w:val="clear" w:color="auto" w:fill="FFFFFF"/>
        </w:rPr>
        <w:t>due to the qualifications</w:t>
      </w:r>
      <w:r w:rsidR="000B173A" w:rsidRPr="000B173A">
        <w:rPr>
          <w:shd w:val="clear" w:color="auto" w:fill="FFFFFF"/>
        </w:rPr>
        <w:t xml:space="preserve"> </w:t>
      </w:r>
      <w:r w:rsidR="000B173A" w:rsidRPr="008117F9">
        <w:rPr>
          <w:shd w:val="clear" w:color="auto" w:fill="FFFFFF"/>
        </w:rPr>
        <w:t> required</w:t>
      </w:r>
      <w:r w:rsidR="000B173A" w:rsidRPr="000B173A">
        <w:rPr>
          <w:shd w:val="clear" w:color="auto" w:fill="FFFFFF"/>
        </w:rPr>
        <w:t xml:space="preserve"> </w:t>
      </w:r>
      <w:r w:rsidR="000B173A" w:rsidRPr="008117F9">
        <w:rPr>
          <w:shd w:val="clear" w:color="auto" w:fill="FFFFFF"/>
        </w:rPr>
        <w:t>by the </w:t>
      </w:r>
    </w:p>
    <w:p w:rsidR="006676EF" w:rsidRPr="008117F9" w:rsidRDefault="00AD214A" w:rsidP="000B173A">
      <w:pPr>
        <w:keepLines/>
        <w:widowControl w:val="0"/>
        <w:shd w:val="clear" w:color="auto" w:fill="FFFFFF" w:themeFill="background1"/>
        <w:jc w:val="both"/>
        <w:rPr>
          <w:shd w:val="clear" w:color="auto" w:fill="FFFFFF"/>
        </w:rPr>
      </w:pPr>
      <w:r w:rsidRPr="008117F9">
        <w:rPr>
          <w:shd w:val="clear" w:color="auto" w:fill="FFFFFF"/>
        </w:rPr>
        <w:t>industry.</w:t>
      </w:r>
    </w:p>
    <w:p w:rsidR="005D57F7" w:rsidRPr="000B173A" w:rsidRDefault="000B173A" w:rsidP="000B173A">
      <w:pPr>
        <w:keepLines/>
        <w:widowControl w:val="0"/>
        <w:shd w:val="clear" w:color="auto" w:fill="FFFFFF" w:themeFill="background1"/>
        <w:jc w:val="both"/>
        <w:rPr>
          <w:shd w:val="clear" w:color="auto" w:fill="FFFFFF"/>
        </w:rPr>
      </w:pPr>
      <w:r>
        <w:rPr>
          <w:shd w:val="clear" w:color="auto" w:fill="FFFFFF"/>
        </w:rPr>
        <w:tab/>
      </w:r>
      <w:r w:rsidR="00AD214A" w:rsidRPr="000B173A">
        <w:rPr>
          <w:shd w:val="clear" w:color="auto" w:fill="FFFFFF"/>
        </w:rPr>
        <w:t>In locations where</w:t>
      </w:r>
      <w:r>
        <w:rPr>
          <w:shd w:val="clear" w:color="auto" w:fill="FFFFFF"/>
        </w:rPr>
        <w:t xml:space="preserve"> </w:t>
      </w:r>
      <w:r w:rsidR="00AD214A" w:rsidRPr="000B173A">
        <w:rPr>
          <w:shd w:val="clear" w:color="auto" w:fill="FFFFFF"/>
        </w:rPr>
        <w:t>food and beverage services are </w:t>
      </w:r>
      <w:r>
        <w:rPr>
          <w:shd w:val="clear" w:color="auto" w:fill="FFFFFF"/>
        </w:rPr>
        <w:t xml:space="preserve"> </w:t>
      </w:r>
      <w:r w:rsidR="00AD214A" w:rsidRPr="000B173A">
        <w:rPr>
          <w:shd w:val="clear" w:color="auto" w:fill="FFFFFF"/>
        </w:rPr>
        <w:t>provided, </w:t>
      </w:r>
      <w:r>
        <w:rPr>
          <w:shd w:val="clear" w:color="auto" w:fill="FFFFFF"/>
        </w:rPr>
        <w:t xml:space="preserve"> </w:t>
      </w:r>
      <w:r w:rsidR="00AD214A" w:rsidRPr="000B173A">
        <w:rPr>
          <w:shd w:val="clear" w:color="auto" w:fill="FFFFFF"/>
        </w:rPr>
        <w:t>it</w:t>
      </w:r>
      <w:r>
        <w:rPr>
          <w:shd w:val="clear" w:color="auto" w:fill="FFFFFF"/>
        </w:rPr>
        <w:t xml:space="preserve"> </w:t>
      </w:r>
      <w:r w:rsidR="00AD214A" w:rsidRPr="000B173A">
        <w:rPr>
          <w:shd w:val="clear" w:color="auto" w:fill="FFFFFF"/>
        </w:rPr>
        <w:t> is </w:t>
      </w:r>
      <w:r>
        <w:rPr>
          <w:shd w:val="clear" w:color="auto" w:fill="FFFFFF"/>
        </w:rPr>
        <w:t xml:space="preserve"> </w:t>
      </w:r>
      <w:r w:rsidR="00AD214A" w:rsidRPr="000B173A">
        <w:rPr>
          <w:shd w:val="clear" w:color="auto" w:fill="FFFFFF"/>
        </w:rPr>
        <w:t>crucial</w:t>
      </w:r>
      <w:r>
        <w:rPr>
          <w:shd w:val="clear" w:color="auto" w:fill="FFFFFF"/>
        </w:rPr>
        <w:t xml:space="preserve"> </w:t>
      </w:r>
      <w:r w:rsidR="00AD214A" w:rsidRPr="000B173A">
        <w:rPr>
          <w:shd w:val="clear" w:color="auto" w:fill="FFFFFF"/>
        </w:rPr>
        <w:t> that the </w:t>
      </w:r>
      <w:r>
        <w:rPr>
          <w:shd w:val="clear" w:color="auto" w:fill="FFFFFF"/>
        </w:rPr>
        <w:t xml:space="preserve"> </w:t>
      </w:r>
      <w:r w:rsidR="00AD214A" w:rsidRPr="000B173A">
        <w:rPr>
          <w:shd w:val="clear" w:color="auto" w:fill="FFFFFF"/>
        </w:rPr>
        <w:t>personnel </w:t>
      </w:r>
    </w:p>
    <w:p w:rsidR="005D57F7" w:rsidRPr="000B173A" w:rsidRDefault="00AD214A" w:rsidP="000B173A">
      <w:pPr>
        <w:keepLines/>
        <w:widowControl w:val="0"/>
        <w:shd w:val="clear" w:color="auto" w:fill="FFFFFF" w:themeFill="background1"/>
        <w:jc w:val="both"/>
        <w:rPr>
          <w:shd w:val="clear" w:color="auto" w:fill="FFFFFF"/>
        </w:rPr>
      </w:pPr>
      <w:r w:rsidRPr="000B173A">
        <w:rPr>
          <w:shd w:val="clear" w:color="auto" w:fill="FFFFFF"/>
        </w:rPr>
        <w:t>in </w:t>
      </w:r>
      <w:r w:rsidR="000B173A">
        <w:rPr>
          <w:shd w:val="clear" w:color="auto" w:fill="FFFFFF"/>
        </w:rPr>
        <w:t xml:space="preserve"> </w:t>
      </w:r>
      <w:r w:rsidRPr="000B173A">
        <w:rPr>
          <w:shd w:val="clear" w:color="auto" w:fill="FFFFFF"/>
        </w:rPr>
        <w:t>charge</w:t>
      </w:r>
      <w:r w:rsidR="000B173A">
        <w:rPr>
          <w:shd w:val="clear" w:color="auto" w:fill="FFFFFF"/>
        </w:rPr>
        <w:t xml:space="preserve"> </w:t>
      </w:r>
      <w:r w:rsidRPr="000B173A">
        <w:rPr>
          <w:shd w:val="clear" w:color="auto" w:fill="FFFFFF"/>
        </w:rPr>
        <w:t> of</w:t>
      </w:r>
      <w:r w:rsidR="000B173A">
        <w:rPr>
          <w:shd w:val="clear" w:color="auto" w:fill="FFFFFF"/>
        </w:rPr>
        <w:t xml:space="preserve"> </w:t>
      </w:r>
      <w:r w:rsidRPr="000B173A">
        <w:rPr>
          <w:shd w:val="clear" w:color="auto" w:fill="FFFFFF"/>
        </w:rPr>
        <w:t> food</w:t>
      </w:r>
      <w:r w:rsidR="000B173A">
        <w:rPr>
          <w:shd w:val="clear" w:color="auto" w:fill="FFFFFF"/>
        </w:rPr>
        <w:t xml:space="preserve"> </w:t>
      </w:r>
      <w:r w:rsidRPr="000B173A">
        <w:rPr>
          <w:shd w:val="clear" w:color="auto" w:fill="FFFFFF"/>
        </w:rPr>
        <w:t> preparat</w:t>
      </w:r>
      <w:r w:rsidR="005D57F7" w:rsidRPr="000B173A">
        <w:rPr>
          <w:shd w:val="clear" w:color="auto" w:fill="FFFFFF"/>
        </w:rPr>
        <w:t>ion </w:t>
      </w:r>
      <w:r w:rsidR="000B173A">
        <w:rPr>
          <w:shd w:val="clear" w:color="auto" w:fill="FFFFFF"/>
        </w:rPr>
        <w:t xml:space="preserve"> </w:t>
      </w:r>
      <w:r w:rsidR="005D57F7" w:rsidRPr="000B173A">
        <w:rPr>
          <w:shd w:val="clear" w:color="auto" w:fill="FFFFFF"/>
        </w:rPr>
        <w:t>and </w:t>
      </w:r>
      <w:r w:rsidR="000B173A">
        <w:rPr>
          <w:shd w:val="clear" w:color="auto" w:fill="FFFFFF"/>
        </w:rPr>
        <w:t xml:space="preserve"> </w:t>
      </w:r>
      <w:r w:rsidR="005D57F7" w:rsidRPr="000B173A">
        <w:rPr>
          <w:shd w:val="clear" w:color="auto" w:fill="FFFFFF"/>
        </w:rPr>
        <w:t>service </w:t>
      </w:r>
      <w:r w:rsidR="000B173A">
        <w:rPr>
          <w:shd w:val="clear" w:color="auto" w:fill="FFFFFF"/>
        </w:rPr>
        <w:t xml:space="preserve"> </w:t>
      </w:r>
      <w:r w:rsidR="005D57F7" w:rsidRPr="000B173A">
        <w:rPr>
          <w:shd w:val="clear" w:color="auto" w:fill="FFFFFF"/>
        </w:rPr>
        <w:t>be </w:t>
      </w:r>
      <w:r w:rsidR="000B173A">
        <w:rPr>
          <w:shd w:val="clear" w:color="auto" w:fill="FFFFFF"/>
        </w:rPr>
        <w:t xml:space="preserve"> </w:t>
      </w:r>
      <w:proofErr w:type="gramStart"/>
      <w:r w:rsidR="005D57F7" w:rsidRPr="000B173A">
        <w:rPr>
          <w:shd w:val="clear" w:color="auto" w:fill="FFFFFF"/>
        </w:rPr>
        <w:t xml:space="preserve">well </w:t>
      </w:r>
      <w:r w:rsidR="000B173A">
        <w:rPr>
          <w:shd w:val="clear" w:color="auto" w:fill="FFFFFF"/>
        </w:rPr>
        <w:t xml:space="preserve"> </w:t>
      </w:r>
      <w:r w:rsidRPr="000B173A">
        <w:rPr>
          <w:shd w:val="clear" w:color="auto" w:fill="FFFFFF"/>
        </w:rPr>
        <w:t>educated</w:t>
      </w:r>
      <w:proofErr w:type="gramEnd"/>
      <w:r w:rsidRPr="000B173A">
        <w:rPr>
          <w:shd w:val="clear" w:color="auto" w:fill="FFFFFF"/>
        </w:rPr>
        <w:t> </w:t>
      </w:r>
      <w:r w:rsidR="000B173A">
        <w:rPr>
          <w:shd w:val="clear" w:color="auto" w:fill="FFFFFF"/>
        </w:rPr>
        <w:t xml:space="preserve"> </w:t>
      </w:r>
      <w:r w:rsidRPr="000B173A">
        <w:rPr>
          <w:shd w:val="clear" w:color="auto" w:fill="FFFFFF"/>
        </w:rPr>
        <w:t>and</w:t>
      </w:r>
      <w:r w:rsidR="000B173A">
        <w:rPr>
          <w:shd w:val="clear" w:color="auto" w:fill="FFFFFF"/>
        </w:rPr>
        <w:t xml:space="preserve"> </w:t>
      </w:r>
      <w:r w:rsidRPr="000B173A">
        <w:rPr>
          <w:shd w:val="clear" w:color="auto" w:fill="FFFFFF"/>
        </w:rPr>
        <w:t> knowledgeable about food</w:t>
      </w:r>
    </w:p>
    <w:p w:rsidR="007A2F17" w:rsidRPr="000B173A" w:rsidRDefault="00AD214A" w:rsidP="000B173A">
      <w:pPr>
        <w:keepLines/>
        <w:widowControl w:val="0"/>
        <w:shd w:val="clear" w:color="auto" w:fill="FFFFFF" w:themeFill="background1"/>
        <w:jc w:val="both"/>
        <w:rPr>
          <w:shd w:val="clear" w:color="auto" w:fill="FFFFFF"/>
        </w:rPr>
      </w:pPr>
      <w:r w:rsidRPr="000B173A">
        <w:rPr>
          <w:shd w:val="clear" w:color="auto" w:fill="FFFFFF"/>
        </w:rPr>
        <w:t>production hygiene for the quality </w:t>
      </w:r>
      <w:r w:rsidR="000B173A">
        <w:rPr>
          <w:shd w:val="clear" w:color="auto" w:fill="FFFFFF"/>
        </w:rPr>
        <w:t xml:space="preserve"> </w:t>
      </w:r>
      <w:r w:rsidRPr="000B173A">
        <w:rPr>
          <w:shd w:val="clear" w:color="auto" w:fill="FFFFFF"/>
        </w:rPr>
        <w:t>and </w:t>
      </w:r>
      <w:r w:rsidR="000B173A">
        <w:rPr>
          <w:shd w:val="clear" w:color="auto" w:fill="FFFFFF"/>
        </w:rPr>
        <w:t xml:space="preserve"> </w:t>
      </w:r>
      <w:r w:rsidRPr="000B173A">
        <w:rPr>
          <w:shd w:val="clear" w:color="auto" w:fill="FFFFFF"/>
        </w:rPr>
        <w:t>continuity</w:t>
      </w:r>
      <w:r w:rsidR="000B173A">
        <w:rPr>
          <w:shd w:val="clear" w:color="auto" w:fill="FFFFFF"/>
        </w:rPr>
        <w:t xml:space="preserve"> </w:t>
      </w:r>
      <w:r w:rsidRPr="000B173A">
        <w:rPr>
          <w:shd w:val="clear" w:color="auto" w:fill="FFFFFF"/>
        </w:rPr>
        <w:t> of</w:t>
      </w:r>
      <w:r w:rsidR="000B173A">
        <w:rPr>
          <w:shd w:val="clear" w:color="auto" w:fill="FFFFFF"/>
        </w:rPr>
        <w:t xml:space="preserve"> </w:t>
      </w:r>
      <w:r w:rsidRPr="000B173A">
        <w:rPr>
          <w:shd w:val="clear" w:color="auto" w:fill="FFFFFF"/>
        </w:rPr>
        <w:t> the </w:t>
      </w:r>
      <w:r w:rsidR="000B173A">
        <w:rPr>
          <w:shd w:val="clear" w:color="auto" w:fill="FFFFFF"/>
        </w:rPr>
        <w:t xml:space="preserve"> </w:t>
      </w:r>
      <w:r w:rsidRPr="000B173A">
        <w:rPr>
          <w:shd w:val="clear" w:color="auto" w:fill="FFFFFF"/>
        </w:rPr>
        <w:t>service as</w:t>
      </w:r>
      <w:r w:rsidR="000B173A">
        <w:rPr>
          <w:shd w:val="clear" w:color="auto" w:fill="FFFFFF"/>
        </w:rPr>
        <w:t xml:space="preserve"> </w:t>
      </w:r>
      <w:r w:rsidRPr="000B173A">
        <w:rPr>
          <w:shd w:val="clear" w:color="auto" w:fill="FFFFFF"/>
        </w:rPr>
        <w:t> well </w:t>
      </w:r>
      <w:r w:rsidR="000B173A">
        <w:rPr>
          <w:shd w:val="clear" w:color="auto" w:fill="FFFFFF"/>
        </w:rPr>
        <w:t xml:space="preserve"> </w:t>
      </w:r>
      <w:r w:rsidRPr="000B173A">
        <w:rPr>
          <w:shd w:val="clear" w:color="auto" w:fill="FFFFFF"/>
        </w:rPr>
        <w:t>as</w:t>
      </w:r>
      <w:r w:rsidR="000B173A">
        <w:rPr>
          <w:shd w:val="clear" w:color="auto" w:fill="FFFFFF"/>
        </w:rPr>
        <w:t xml:space="preserve"> </w:t>
      </w:r>
      <w:r w:rsidRPr="000B173A">
        <w:rPr>
          <w:shd w:val="clear" w:color="auto" w:fill="FFFFFF"/>
        </w:rPr>
        <w:t> the</w:t>
      </w:r>
      <w:r w:rsidR="000B173A">
        <w:rPr>
          <w:shd w:val="clear" w:color="auto" w:fill="FFFFFF"/>
        </w:rPr>
        <w:t xml:space="preserve"> </w:t>
      </w:r>
      <w:r w:rsidRPr="000B173A">
        <w:rPr>
          <w:shd w:val="clear" w:color="auto" w:fill="FFFFFF"/>
        </w:rPr>
        <w:t> </w:t>
      </w:r>
      <w:r w:rsidR="00917336" w:rsidRPr="000B173A">
        <w:rPr>
          <w:shd w:val="clear" w:color="auto" w:fill="FFFFFF"/>
        </w:rPr>
        <w:t>protection </w:t>
      </w:r>
      <w:r w:rsidR="000B173A">
        <w:rPr>
          <w:shd w:val="clear" w:color="auto" w:fill="FFFFFF"/>
        </w:rPr>
        <w:t xml:space="preserve"> </w:t>
      </w:r>
      <w:r w:rsidR="00917336" w:rsidRPr="000B173A">
        <w:rPr>
          <w:shd w:val="clear" w:color="auto" w:fill="FFFFFF"/>
        </w:rPr>
        <w:t>of </w:t>
      </w:r>
    </w:p>
    <w:p w:rsidR="00CD67C0" w:rsidRPr="008117F9" w:rsidRDefault="000B173A" w:rsidP="000B173A">
      <w:pPr>
        <w:keepLines/>
        <w:widowControl w:val="0"/>
        <w:shd w:val="clear" w:color="auto" w:fill="FFFFFF" w:themeFill="background1"/>
        <w:jc w:val="both"/>
        <w:rPr>
          <w:shd w:val="clear" w:color="auto" w:fill="EDFAFF"/>
        </w:rPr>
      </w:pPr>
      <w:r>
        <w:rPr>
          <w:shd w:val="clear" w:color="auto" w:fill="FFFFFF"/>
        </w:rPr>
        <w:t xml:space="preserve">consumer health. </w:t>
      </w:r>
      <w:r w:rsidR="00AD214A" w:rsidRPr="008117F9">
        <w:rPr>
          <w:shd w:val="clear" w:color="auto" w:fill="FFFFFF"/>
        </w:rPr>
        <w:t>For these and other reasons, it is now mandatory </w:t>
      </w:r>
      <w:r w:rsidR="00917336" w:rsidRPr="008117F9">
        <w:rPr>
          <w:shd w:val="clear" w:color="auto" w:fill="FFFFFF"/>
        </w:rPr>
        <w:t>to train qualified intermediate-</w:t>
      </w:r>
      <w:r w:rsidR="00AD214A" w:rsidRPr="008117F9">
        <w:rPr>
          <w:shd w:val="clear" w:color="auto" w:fill="FFFFFF"/>
        </w:rPr>
        <w:t>level</w:t>
      </w:r>
      <w:r>
        <w:rPr>
          <w:shd w:val="clear" w:color="auto" w:fill="FFFFFF"/>
        </w:rPr>
        <w:t xml:space="preserve"> </w:t>
      </w:r>
      <w:r w:rsidR="00AD214A" w:rsidRPr="008117F9">
        <w:rPr>
          <w:shd w:val="clear" w:color="auto" w:fill="FFFFFF"/>
        </w:rPr>
        <w:t> workers. </w:t>
      </w:r>
      <w:r>
        <w:rPr>
          <w:shd w:val="clear" w:color="auto" w:fill="FFFFFF"/>
        </w:rPr>
        <w:t xml:space="preserve"> </w:t>
      </w:r>
      <w:r w:rsidR="00AD214A" w:rsidRPr="008117F9">
        <w:rPr>
          <w:shd w:val="clear" w:color="auto" w:fill="FFFFFF"/>
        </w:rPr>
        <w:t>All</w:t>
      </w:r>
      <w:r>
        <w:rPr>
          <w:shd w:val="clear" w:color="auto" w:fill="FFFFFF"/>
        </w:rPr>
        <w:t xml:space="preserve"> </w:t>
      </w:r>
      <w:r w:rsidR="00AD214A" w:rsidRPr="008117F9">
        <w:rPr>
          <w:shd w:val="clear" w:color="auto" w:fill="FFFFFF"/>
        </w:rPr>
        <w:t> of</w:t>
      </w:r>
      <w:r>
        <w:rPr>
          <w:shd w:val="clear" w:color="auto" w:fill="FFFFFF"/>
        </w:rPr>
        <w:t xml:space="preserve"> </w:t>
      </w:r>
      <w:r w:rsidR="00AD214A" w:rsidRPr="008117F9">
        <w:rPr>
          <w:shd w:val="clear" w:color="auto" w:fill="FFFFFF"/>
        </w:rPr>
        <w:t> these</w:t>
      </w:r>
      <w:r>
        <w:rPr>
          <w:shd w:val="clear" w:color="auto" w:fill="FFFFFF"/>
        </w:rPr>
        <w:t xml:space="preserve"> </w:t>
      </w:r>
      <w:r w:rsidR="00AD214A" w:rsidRPr="008117F9">
        <w:rPr>
          <w:shd w:val="clear" w:color="auto" w:fill="FFFFFF"/>
        </w:rPr>
        <w:t> changes</w:t>
      </w:r>
      <w:r>
        <w:rPr>
          <w:shd w:val="clear" w:color="auto" w:fill="FFFFFF"/>
        </w:rPr>
        <w:t xml:space="preserve"> </w:t>
      </w:r>
      <w:r w:rsidR="00AD214A" w:rsidRPr="008117F9">
        <w:rPr>
          <w:shd w:val="clear" w:color="auto" w:fill="FFFFFF"/>
        </w:rPr>
        <w:t> have</w:t>
      </w:r>
      <w:r>
        <w:rPr>
          <w:shd w:val="clear" w:color="auto" w:fill="FFFFFF"/>
        </w:rPr>
        <w:t xml:space="preserve"> </w:t>
      </w:r>
      <w:r w:rsidR="00AD214A" w:rsidRPr="008117F9">
        <w:rPr>
          <w:shd w:val="clear" w:color="auto" w:fill="FFFFFF"/>
        </w:rPr>
        <w:t> necessitated </w:t>
      </w:r>
      <w:r>
        <w:rPr>
          <w:shd w:val="clear" w:color="auto" w:fill="FFFFFF"/>
        </w:rPr>
        <w:t xml:space="preserve"> </w:t>
      </w:r>
      <w:r w:rsidR="00AD214A" w:rsidRPr="008117F9">
        <w:rPr>
          <w:shd w:val="clear" w:color="auto" w:fill="FFFFFF"/>
        </w:rPr>
        <w:t>a</w:t>
      </w:r>
      <w:r>
        <w:rPr>
          <w:shd w:val="clear" w:color="auto" w:fill="FFFFFF"/>
        </w:rPr>
        <w:t xml:space="preserve"> </w:t>
      </w:r>
      <w:r w:rsidR="00AD214A" w:rsidRPr="008117F9">
        <w:rPr>
          <w:shd w:val="clear" w:color="auto" w:fill="FFFFFF"/>
        </w:rPr>
        <w:t> reorganization </w:t>
      </w:r>
      <w:r>
        <w:rPr>
          <w:shd w:val="clear" w:color="auto" w:fill="FFFFFF"/>
        </w:rPr>
        <w:t xml:space="preserve"> </w:t>
      </w:r>
      <w:r w:rsidR="00AD214A" w:rsidRPr="008117F9">
        <w:rPr>
          <w:shd w:val="clear" w:color="auto" w:fill="FFFFFF"/>
        </w:rPr>
        <w:t>of</w:t>
      </w:r>
      <w:r>
        <w:rPr>
          <w:shd w:val="clear" w:color="auto" w:fill="FFFFFF"/>
        </w:rPr>
        <w:t xml:space="preserve"> </w:t>
      </w:r>
      <w:r w:rsidR="00AD214A" w:rsidRPr="008117F9">
        <w:rPr>
          <w:shd w:val="clear" w:color="auto" w:fill="FFFFFF"/>
        </w:rPr>
        <w:t> our</w:t>
      </w:r>
      <w:r>
        <w:rPr>
          <w:shd w:val="clear" w:color="auto" w:fill="FFFFFF"/>
        </w:rPr>
        <w:t xml:space="preserve"> </w:t>
      </w:r>
      <w:r w:rsidR="00AD214A" w:rsidRPr="008117F9">
        <w:rPr>
          <w:shd w:val="clear" w:color="auto" w:fill="FFFFFF"/>
        </w:rPr>
        <w:t> programs</w:t>
      </w:r>
      <w:r>
        <w:rPr>
          <w:shd w:val="clear" w:color="auto" w:fill="FFFFFF"/>
        </w:rPr>
        <w:t xml:space="preserve"> </w:t>
      </w:r>
      <w:r w:rsidR="00AD214A" w:rsidRPr="008117F9">
        <w:rPr>
          <w:shd w:val="clear" w:color="auto" w:fill="FFFFFF"/>
        </w:rPr>
        <w:t> to </w:t>
      </w:r>
    </w:p>
    <w:p w:rsidR="00AD214A" w:rsidRPr="008117F9" w:rsidRDefault="00AD214A" w:rsidP="000B173A">
      <w:pPr>
        <w:keepLines/>
        <w:widowControl w:val="0"/>
        <w:shd w:val="clear" w:color="auto" w:fill="FFFFFF" w:themeFill="background1"/>
        <w:jc w:val="both"/>
        <w:rPr>
          <w:shd w:val="clear" w:color="auto" w:fill="FFFFFF"/>
        </w:rPr>
      </w:pPr>
      <w:r w:rsidRPr="008117F9">
        <w:rPr>
          <w:shd w:val="clear" w:color="auto" w:fill="FFFFFF"/>
        </w:rPr>
        <w:t>emphasize basic skills.</w:t>
      </w:r>
    </w:p>
    <w:p w:rsidR="000D2396" w:rsidRPr="008117F9" w:rsidRDefault="000D2396" w:rsidP="00347162">
      <w:pPr>
        <w:shd w:val="clear" w:color="auto" w:fill="FFFFFF" w:themeFill="background1"/>
        <w:jc w:val="both"/>
        <w:rPr>
          <w:b/>
          <w:lang w:eastAsia="en-GB"/>
        </w:rPr>
      </w:pPr>
    </w:p>
    <w:p w:rsidR="009B7ED6" w:rsidRPr="008117F9" w:rsidRDefault="008513A6" w:rsidP="00347162">
      <w:pPr>
        <w:shd w:val="clear" w:color="auto" w:fill="FFFFFF" w:themeFill="background1"/>
        <w:jc w:val="both"/>
        <w:rPr>
          <w:lang w:eastAsia="en-GB"/>
        </w:rPr>
      </w:pPr>
      <w:r w:rsidRPr="008117F9">
        <w:rPr>
          <w:lang w:eastAsia="en-GB"/>
        </w:rPr>
        <w:t xml:space="preserve"> </w:t>
      </w:r>
      <w:r w:rsidR="000B173A">
        <w:rPr>
          <w:lang w:eastAsia="en-GB"/>
        </w:rPr>
        <w:tab/>
      </w:r>
      <w:r w:rsidR="009B7ED6" w:rsidRPr="008117F9">
        <w:rPr>
          <w:lang w:eastAsia="en-GB"/>
        </w:rPr>
        <w:t xml:space="preserve">Food and Beverage Services </w:t>
      </w:r>
      <w:r w:rsidR="00917336" w:rsidRPr="008117F9">
        <w:rPr>
          <w:lang w:eastAsia="en-GB"/>
        </w:rPr>
        <w:t xml:space="preserve">Field </w:t>
      </w:r>
      <w:r w:rsidR="009B7ED6" w:rsidRPr="008117F9">
        <w:rPr>
          <w:lang w:eastAsia="en-GB"/>
        </w:rPr>
        <w:t>Framework</w:t>
      </w:r>
      <w:r w:rsidR="00DF3AE5" w:rsidRPr="008117F9">
        <w:t xml:space="preserve"> Curriculum</w:t>
      </w:r>
      <w:r w:rsidR="009B7ED6" w:rsidRPr="008117F9">
        <w:rPr>
          <w:lang w:eastAsia="en-GB"/>
        </w:rPr>
        <w:t>; </w:t>
      </w:r>
    </w:p>
    <w:p w:rsidR="00AD214A" w:rsidRPr="008117F9" w:rsidRDefault="00AD214A" w:rsidP="00347162">
      <w:pPr>
        <w:shd w:val="clear" w:color="auto" w:fill="FFFFFF" w:themeFill="background1"/>
        <w:jc w:val="both"/>
        <w:rPr>
          <w:lang w:eastAsia="en-GB"/>
        </w:rPr>
      </w:pPr>
    </w:p>
    <w:p w:rsidR="00AD214A" w:rsidRPr="008117F9" w:rsidRDefault="000B173A" w:rsidP="00347162">
      <w:pPr>
        <w:shd w:val="clear" w:color="auto" w:fill="FFFFFF" w:themeFill="background1"/>
        <w:jc w:val="both"/>
        <w:rPr>
          <w:lang w:eastAsia="en-GB"/>
        </w:rPr>
      </w:pPr>
      <w:r>
        <w:rPr>
          <w:lang w:eastAsia="en-GB"/>
        </w:rPr>
        <w:tab/>
      </w:r>
      <w:r w:rsidR="00AD214A" w:rsidRPr="000B173A">
        <w:rPr>
          <w:lang w:eastAsia="en-GB"/>
        </w:rPr>
        <w:t>• The Food and Beverage </w:t>
      </w:r>
      <w:r w:rsidR="00D029DD" w:rsidRPr="000B173A">
        <w:rPr>
          <w:lang w:eastAsia="en-GB"/>
        </w:rPr>
        <w:t>Services department is included.</w:t>
      </w:r>
    </w:p>
    <w:p w:rsidR="006676EF" w:rsidRPr="008117F9" w:rsidRDefault="006676EF" w:rsidP="00347162">
      <w:pPr>
        <w:shd w:val="clear" w:color="auto" w:fill="FFFFFF" w:themeFill="background1"/>
        <w:jc w:val="both"/>
        <w:rPr>
          <w:b/>
          <w:lang w:eastAsia="en-GB"/>
        </w:rPr>
      </w:pPr>
    </w:p>
    <w:p w:rsidR="00E627E4" w:rsidRPr="000B173A" w:rsidRDefault="000B173A" w:rsidP="000B173A">
      <w:pPr>
        <w:shd w:val="clear" w:color="auto" w:fill="FFFFFF" w:themeFill="background1"/>
        <w:jc w:val="both"/>
        <w:rPr>
          <w:lang w:eastAsia="en-GB"/>
        </w:rPr>
      </w:pPr>
      <w:r>
        <w:rPr>
          <w:lang w:eastAsia="en-GB"/>
        </w:rPr>
        <w:tab/>
      </w:r>
      <w:r w:rsidR="00AD214A" w:rsidRPr="000B173A">
        <w:rPr>
          <w:lang w:eastAsia="en-GB"/>
        </w:rPr>
        <w:t>The Food and Beverage Services </w:t>
      </w:r>
      <w:r w:rsidR="0069340D" w:rsidRPr="000B173A">
        <w:rPr>
          <w:lang w:eastAsia="en-GB"/>
        </w:rPr>
        <w:t>Framework Curriculum </w:t>
      </w:r>
      <w:r w:rsidR="00AD214A" w:rsidRPr="000B173A">
        <w:rPr>
          <w:lang w:eastAsia="en-GB"/>
        </w:rPr>
        <w:t>and its appendices can be found </w:t>
      </w:r>
      <w:r w:rsidR="0058015B" w:rsidRPr="000B173A">
        <w:rPr>
          <w:lang w:eastAsia="en-GB"/>
        </w:rPr>
        <w:t xml:space="preserve">in detail </w:t>
      </w:r>
      <w:r w:rsidR="00AD214A" w:rsidRPr="000B173A">
        <w:rPr>
          <w:lang w:eastAsia="en-GB"/>
        </w:rPr>
        <w:t>at </w:t>
      </w:r>
      <w:hyperlink r:id="rId13" w:history="1">
        <w:r w:rsidR="00CD67C0" w:rsidRPr="000B173A">
          <w:rPr>
            <w:lang w:eastAsia="en-GB"/>
          </w:rPr>
          <w:t>http://meslek.eba.gov.tr</w:t>
        </w:r>
      </w:hyperlink>
      <w:r w:rsidR="00AD214A" w:rsidRPr="000B173A">
        <w:rPr>
          <w:lang w:eastAsia="en-GB"/>
        </w:rPr>
        <w:t>.</w:t>
      </w:r>
    </w:p>
    <w:p w:rsidR="00CD67C0" w:rsidRPr="008117F9" w:rsidRDefault="00CD67C0" w:rsidP="00347162">
      <w:pPr>
        <w:pStyle w:val="AralkYok"/>
        <w:shd w:val="clear" w:color="auto" w:fill="FFFFFF" w:themeFill="background1"/>
        <w:ind w:left="5" w:firstLine="567"/>
        <w:jc w:val="both"/>
        <w:rPr>
          <w:rFonts w:ascii="Times New Roman" w:hAnsi="Times New Roman" w:cs="Times New Roman"/>
          <w:color w:val="FF0000"/>
          <w:sz w:val="24"/>
          <w:szCs w:val="24"/>
        </w:rPr>
      </w:pPr>
    </w:p>
    <w:tbl>
      <w:tblPr>
        <w:tblStyle w:val="TabloKlavuzu"/>
        <w:tblW w:w="0" w:type="auto"/>
        <w:tblInd w:w="5" w:type="dxa"/>
        <w:tblLook w:val="04A0" w:firstRow="1" w:lastRow="0" w:firstColumn="1" w:lastColumn="0" w:noHBand="0" w:noVBand="1"/>
      </w:tblPr>
      <w:tblGrid>
        <w:gridCol w:w="1691"/>
        <w:gridCol w:w="7364"/>
      </w:tblGrid>
      <w:tr w:rsidR="00E627E4" w:rsidRPr="008117F9" w:rsidTr="00E627E4">
        <w:trPr>
          <w:trHeight w:val="256"/>
        </w:trPr>
        <w:tc>
          <w:tcPr>
            <w:tcW w:w="1691" w:type="dxa"/>
          </w:tcPr>
          <w:p w:rsidR="00E627E4" w:rsidRPr="008117F9" w:rsidRDefault="00E627E4" w:rsidP="00347162">
            <w:pPr>
              <w:pStyle w:val="AralkYok"/>
              <w:shd w:val="clear" w:color="auto" w:fill="FFFFFF" w:themeFill="background1"/>
              <w:ind w:left="5" w:firstLine="303"/>
              <w:jc w:val="both"/>
              <w:rPr>
                <w:rFonts w:ascii="Times New Roman" w:eastAsia="Times New Roman" w:hAnsi="Times New Roman" w:cs="Times New Roman"/>
                <w:sz w:val="24"/>
                <w:szCs w:val="24"/>
                <w:lang w:eastAsia="tr-TR"/>
              </w:rPr>
            </w:pPr>
            <w:r w:rsidRPr="008117F9">
              <w:rPr>
                <w:rFonts w:ascii="Times New Roman" w:eastAsia="Times New Roman" w:hAnsi="Times New Roman" w:cs="Times New Roman"/>
                <w:sz w:val="24"/>
                <w:szCs w:val="24"/>
                <w:lang w:eastAsia="tr-TR"/>
              </w:rPr>
              <w:t>Ad</w:t>
            </w:r>
            <w:r w:rsidR="00DF3AE5" w:rsidRPr="008117F9">
              <w:rPr>
                <w:rFonts w:ascii="Times New Roman" w:eastAsia="Times New Roman" w:hAnsi="Times New Roman" w:cs="Times New Roman"/>
                <w:sz w:val="24"/>
                <w:szCs w:val="24"/>
                <w:lang w:eastAsia="tr-TR"/>
              </w:rPr>
              <w:t>d</w:t>
            </w:r>
            <w:r w:rsidRPr="008117F9">
              <w:rPr>
                <w:rFonts w:ascii="Times New Roman" w:eastAsia="Times New Roman" w:hAnsi="Times New Roman" w:cs="Times New Roman"/>
                <w:sz w:val="24"/>
                <w:szCs w:val="24"/>
                <w:lang w:eastAsia="tr-TR"/>
              </w:rPr>
              <w:t>res</w:t>
            </w:r>
            <w:r w:rsidR="00DF3AE5" w:rsidRPr="008117F9">
              <w:rPr>
                <w:rFonts w:ascii="Times New Roman" w:eastAsia="Times New Roman" w:hAnsi="Times New Roman" w:cs="Times New Roman"/>
                <w:sz w:val="24"/>
                <w:szCs w:val="24"/>
                <w:lang w:eastAsia="tr-TR"/>
              </w:rPr>
              <w:t>s</w:t>
            </w:r>
          </w:p>
        </w:tc>
        <w:tc>
          <w:tcPr>
            <w:tcW w:w="7364" w:type="dxa"/>
          </w:tcPr>
          <w:p w:rsidR="00E627E4" w:rsidRPr="008117F9" w:rsidRDefault="00DF3AE5" w:rsidP="00347162">
            <w:pPr>
              <w:pStyle w:val="AralkYok"/>
              <w:shd w:val="clear" w:color="auto" w:fill="FFFFFF" w:themeFill="background1"/>
              <w:jc w:val="both"/>
              <w:rPr>
                <w:rFonts w:ascii="Times New Roman" w:eastAsia="Times New Roman" w:hAnsi="Times New Roman" w:cs="Times New Roman"/>
                <w:sz w:val="24"/>
                <w:szCs w:val="24"/>
                <w:lang w:eastAsia="tr-TR"/>
              </w:rPr>
            </w:pPr>
            <w:r w:rsidRPr="008117F9">
              <w:rPr>
                <w:rFonts w:ascii="Times New Roman" w:eastAsia="Times New Roman" w:hAnsi="Times New Roman" w:cs="Times New Roman"/>
                <w:sz w:val="24"/>
                <w:szCs w:val="24"/>
                <w:lang w:eastAsia="tr-TR"/>
              </w:rPr>
              <w:t>Karşıyaka District 629. Street 411. Street</w:t>
            </w:r>
            <w:r w:rsidR="00E627E4" w:rsidRPr="008117F9">
              <w:rPr>
                <w:rFonts w:ascii="Times New Roman" w:eastAsia="Times New Roman" w:hAnsi="Times New Roman" w:cs="Times New Roman"/>
                <w:sz w:val="24"/>
                <w:szCs w:val="24"/>
                <w:lang w:eastAsia="tr-TR"/>
              </w:rPr>
              <w:t xml:space="preserve"> No2 Gölbaşı/ANKARA</w:t>
            </w:r>
          </w:p>
        </w:tc>
      </w:tr>
      <w:tr w:rsidR="00E627E4" w:rsidRPr="008117F9" w:rsidTr="00E627E4">
        <w:tc>
          <w:tcPr>
            <w:tcW w:w="1691" w:type="dxa"/>
          </w:tcPr>
          <w:p w:rsidR="00E627E4" w:rsidRPr="008117F9" w:rsidRDefault="00DF3AE5" w:rsidP="00347162">
            <w:pPr>
              <w:pStyle w:val="AralkYok"/>
              <w:shd w:val="clear" w:color="auto" w:fill="FFFFFF" w:themeFill="background1"/>
              <w:ind w:left="5" w:firstLine="303"/>
              <w:jc w:val="both"/>
              <w:rPr>
                <w:rFonts w:ascii="Times New Roman" w:eastAsia="Times New Roman" w:hAnsi="Times New Roman" w:cs="Times New Roman"/>
                <w:sz w:val="24"/>
                <w:szCs w:val="24"/>
                <w:lang w:eastAsia="tr-TR"/>
              </w:rPr>
            </w:pPr>
            <w:r w:rsidRPr="008117F9">
              <w:rPr>
                <w:rFonts w:ascii="Times New Roman" w:eastAsia="Times New Roman" w:hAnsi="Times New Roman" w:cs="Times New Roman"/>
                <w:sz w:val="24"/>
                <w:szCs w:val="24"/>
                <w:lang w:eastAsia="tr-TR"/>
              </w:rPr>
              <w:t>Phone</w:t>
            </w:r>
            <w:r w:rsidR="00E627E4" w:rsidRPr="008117F9">
              <w:rPr>
                <w:rFonts w:ascii="Times New Roman" w:eastAsia="Times New Roman" w:hAnsi="Times New Roman" w:cs="Times New Roman"/>
                <w:sz w:val="24"/>
                <w:szCs w:val="24"/>
                <w:lang w:eastAsia="tr-TR"/>
              </w:rPr>
              <w:t xml:space="preserve"> </w:t>
            </w:r>
          </w:p>
        </w:tc>
        <w:tc>
          <w:tcPr>
            <w:tcW w:w="7364" w:type="dxa"/>
          </w:tcPr>
          <w:p w:rsidR="00E627E4" w:rsidRPr="008117F9" w:rsidRDefault="00E627E4" w:rsidP="00347162">
            <w:pPr>
              <w:pStyle w:val="AralkYok"/>
              <w:shd w:val="clear" w:color="auto" w:fill="FFFFFF" w:themeFill="background1"/>
              <w:jc w:val="both"/>
              <w:rPr>
                <w:rFonts w:ascii="Times New Roman" w:eastAsia="Times New Roman" w:hAnsi="Times New Roman" w:cs="Times New Roman"/>
                <w:sz w:val="24"/>
                <w:szCs w:val="24"/>
                <w:lang w:eastAsia="tr-TR"/>
              </w:rPr>
            </w:pPr>
            <w:r w:rsidRPr="008117F9">
              <w:rPr>
                <w:rFonts w:ascii="Times New Roman" w:eastAsia="Times New Roman" w:hAnsi="Times New Roman" w:cs="Times New Roman"/>
                <w:sz w:val="24"/>
                <w:szCs w:val="24"/>
                <w:lang w:eastAsia="tr-TR"/>
              </w:rPr>
              <w:t>+90 312 484 6143</w:t>
            </w:r>
          </w:p>
        </w:tc>
      </w:tr>
      <w:tr w:rsidR="00E627E4" w:rsidRPr="008117F9" w:rsidTr="00E627E4">
        <w:tc>
          <w:tcPr>
            <w:tcW w:w="1691" w:type="dxa"/>
          </w:tcPr>
          <w:p w:rsidR="00E627E4" w:rsidRPr="008117F9" w:rsidRDefault="00DF3AE5" w:rsidP="00347162">
            <w:pPr>
              <w:pStyle w:val="AralkYok"/>
              <w:shd w:val="clear" w:color="auto" w:fill="FFFFFF" w:themeFill="background1"/>
              <w:ind w:firstLine="303"/>
              <w:jc w:val="both"/>
              <w:rPr>
                <w:rFonts w:ascii="Times New Roman" w:eastAsia="Times New Roman" w:hAnsi="Times New Roman" w:cs="Times New Roman"/>
                <w:sz w:val="24"/>
                <w:szCs w:val="24"/>
                <w:lang w:eastAsia="tr-TR"/>
              </w:rPr>
            </w:pPr>
            <w:r w:rsidRPr="008117F9">
              <w:rPr>
                <w:rFonts w:ascii="Times New Roman" w:eastAsia="Times New Roman" w:hAnsi="Times New Roman" w:cs="Times New Roman"/>
                <w:sz w:val="24"/>
                <w:szCs w:val="24"/>
                <w:lang w:eastAsia="tr-TR"/>
              </w:rPr>
              <w:t>Fax</w:t>
            </w:r>
          </w:p>
        </w:tc>
        <w:tc>
          <w:tcPr>
            <w:tcW w:w="7364" w:type="dxa"/>
          </w:tcPr>
          <w:p w:rsidR="00E627E4" w:rsidRPr="008117F9" w:rsidRDefault="00E627E4" w:rsidP="00347162">
            <w:pPr>
              <w:pStyle w:val="AralkYok"/>
              <w:shd w:val="clear" w:color="auto" w:fill="FFFFFF" w:themeFill="background1"/>
              <w:jc w:val="both"/>
              <w:rPr>
                <w:rFonts w:ascii="Times New Roman" w:eastAsia="Times New Roman" w:hAnsi="Times New Roman" w:cs="Times New Roman"/>
                <w:sz w:val="24"/>
                <w:szCs w:val="24"/>
                <w:lang w:eastAsia="tr-TR"/>
              </w:rPr>
            </w:pPr>
            <w:r w:rsidRPr="008117F9">
              <w:rPr>
                <w:rFonts w:ascii="Times New Roman" w:eastAsia="Times New Roman" w:hAnsi="Times New Roman" w:cs="Times New Roman"/>
                <w:sz w:val="24"/>
                <w:szCs w:val="24"/>
                <w:lang w:eastAsia="tr-TR"/>
              </w:rPr>
              <w:t>+90 312 484 2843</w:t>
            </w:r>
          </w:p>
        </w:tc>
      </w:tr>
      <w:tr w:rsidR="00E627E4" w:rsidRPr="008117F9" w:rsidTr="00E627E4">
        <w:tc>
          <w:tcPr>
            <w:tcW w:w="1691" w:type="dxa"/>
          </w:tcPr>
          <w:p w:rsidR="00E627E4" w:rsidRPr="008117F9" w:rsidRDefault="00E627E4" w:rsidP="00347162">
            <w:pPr>
              <w:pStyle w:val="AralkYok"/>
              <w:shd w:val="clear" w:color="auto" w:fill="FFFFFF" w:themeFill="background1"/>
              <w:ind w:firstLine="303"/>
              <w:jc w:val="both"/>
              <w:rPr>
                <w:rFonts w:ascii="Times New Roman" w:eastAsia="Times New Roman" w:hAnsi="Times New Roman" w:cs="Times New Roman"/>
                <w:sz w:val="24"/>
                <w:szCs w:val="24"/>
                <w:lang w:eastAsia="tr-TR"/>
              </w:rPr>
            </w:pPr>
            <w:r w:rsidRPr="008117F9">
              <w:rPr>
                <w:rFonts w:ascii="Times New Roman" w:eastAsia="Times New Roman" w:hAnsi="Times New Roman" w:cs="Times New Roman"/>
                <w:sz w:val="24"/>
                <w:szCs w:val="24"/>
                <w:lang w:eastAsia="tr-TR"/>
              </w:rPr>
              <w:t>Web</w:t>
            </w:r>
          </w:p>
        </w:tc>
        <w:tc>
          <w:tcPr>
            <w:tcW w:w="7364" w:type="dxa"/>
          </w:tcPr>
          <w:p w:rsidR="00E627E4" w:rsidRPr="008117F9" w:rsidRDefault="00E627E4" w:rsidP="00347162">
            <w:pPr>
              <w:pStyle w:val="AralkYok"/>
              <w:shd w:val="clear" w:color="auto" w:fill="FFFFFF" w:themeFill="background1"/>
              <w:jc w:val="both"/>
              <w:rPr>
                <w:rFonts w:ascii="Times New Roman" w:eastAsia="Times New Roman" w:hAnsi="Times New Roman" w:cs="Times New Roman"/>
                <w:sz w:val="24"/>
                <w:szCs w:val="24"/>
                <w:lang w:eastAsia="tr-TR"/>
              </w:rPr>
            </w:pPr>
            <w:r w:rsidRPr="008117F9">
              <w:rPr>
                <w:rFonts w:ascii="Times New Roman" w:eastAsia="Times New Roman" w:hAnsi="Times New Roman" w:cs="Times New Roman"/>
                <w:sz w:val="24"/>
                <w:szCs w:val="24"/>
                <w:lang w:eastAsia="tr-TR"/>
              </w:rPr>
              <w:t>https://mogan.meb.k12.tr</w:t>
            </w:r>
          </w:p>
        </w:tc>
      </w:tr>
    </w:tbl>
    <w:p w:rsidR="00EF6691" w:rsidRDefault="00EF6691" w:rsidP="000B173A">
      <w:pPr>
        <w:pStyle w:val="T3"/>
        <w:shd w:val="clear" w:color="auto" w:fill="FFFFFF" w:themeFill="background1"/>
        <w:ind w:left="0" w:firstLine="0"/>
        <w:jc w:val="both"/>
        <w:rPr>
          <w:rFonts w:ascii="Times New Roman" w:eastAsia="Times New Roman" w:hAnsi="Times New Roman" w:cs="Times New Roman"/>
          <w:b/>
          <w:i w:val="0"/>
          <w:iCs w:val="0"/>
          <w:sz w:val="24"/>
          <w:szCs w:val="24"/>
          <w:lang w:eastAsia="tr-TR"/>
        </w:rPr>
      </w:pPr>
    </w:p>
    <w:p w:rsidR="00F35381" w:rsidRDefault="00F35381" w:rsidP="000B173A">
      <w:pPr>
        <w:pStyle w:val="T3"/>
        <w:shd w:val="clear" w:color="auto" w:fill="FFFFFF" w:themeFill="background1"/>
        <w:ind w:left="0" w:firstLine="0"/>
        <w:jc w:val="both"/>
        <w:rPr>
          <w:rFonts w:ascii="Times New Roman" w:eastAsia="Times New Roman" w:hAnsi="Times New Roman" w:cs="Times New Roman"/>
          <w:b/>
          <w:i w:val="0"/>
          <w:iCs w:val="0"/>
          <w:sz w:val="24"/>
          <w:szCs w:val="24"/>
          <w:lang w:eastAsia="tr-TR"/>
        </w:rPr>
      </w:pPr>
    </w:p>
    <w:p w:rsidR="00F35381" w:rsidRDefault="00F35381" w:rsidP="000B173A">
      <w:pPr>
        <w:pStyle w:val="T3"/>
        <w:shd w:val="clear" w:color="auto" w:fill="FFFFFF" w:themeFill="background1"/>
        <w:ind w:left="0" w:firstLine="0"/>
        <w:jc w:val="both"/>
        <w:rPr>
          <w:rFonts w:ascii="Times New Roman" w:eastAsia="Times New Roman" w:hAnsi="Times New Roman" w:cs="Times New Roman"/>
          <w:b/>
          <w:i w:val="0"/>
          <w:iCs w:val="0"/>
          <w:sz w:val="24"/>
          <w:szCs w:val="24"/>
          <w:lang w:eastAsia="tr-TR"/>
        </w:rPr>
      </w:pPr>
    </w:p>
    <w:p w:rsidR="00ED254D" w:rsidRDefault="000B173A" w:rsidP="000B173A">
      <w:pPr>
        <w:pStyle w:val="T3"/>
        <w:shd w:val="clear" w:color="auto" w:fill="FFFFFF" w:themeFill="background1"/>
        <w:ind w:left="0" w:firstLine="0"/>
        <w:jc w:val="both"/>
        <w:rPr>
          <w:rFonts w:ascii="Times New Roman" w:eastAsia="Times New Roman" w:hAnsi="Times New Roman" w:cs="Times New Roman"/>
          <w:b/>
          <w:i w:val="0"/>
          <w:iCs w:val="0"/>
          <w:sz w:val="24"/>
          <w:szCs w:val="24"/>
          <w:lang w:eastAsia="tr-TR"/>
        </w:rPr>
      </w:pPr>
      <w:r>
        <w:rPr>
          <w:rFonts w:ascii="Times New Roman" w:eastAsia="Times New Roman" w:hAnsi="Times New Roman" w:cs="Times New Roman"/>
          <w:b/>
          <w:i w:val="0"/>
          <w:iCs w:val="0"/>
          <w:sz w:val="24"/>
          <w:szCs w:val="24"/>
          <w:lang w:eastAsia="tr-TR"/>
        </w:rPr>
        <w:tab/>
      </w:r>
      <w:r w:rsidR="00EF6691">
        <w:rPr>
          <w:rFonts w:ascii="Times New Roman" w:eastAsia="Times New Roman" w:hAnsi="Times New Roman" w:cs="Times New Roman"/>
          <w:b/>
          <w:i w:val="0"/>
          <w:iCs w:val="0"/>
          <w:sz w:val="24"/>
          <w:szCs w:val="24"/>
          <w:lang w:eastAsia="tr-TR"/>
        </w:rPr>
        <w:t>b</w:t>
      </w:r>
      <w:r>
        <w:rPr>
          <w:rFonts w:ascii="Times New Roman" w:eastAsia="Times New Roman" w:hAnsi="Times New Roman" w:cs="Times New Roman"/>
          <w:b/>
          <w:i w:val="0"/>
          <w:iCs w:val="0"/>
          <w:sz w:val="24"/>
          <w:szCs w:val="24"/>
          <w:lang w:eastAsia="tr-TR"/>
        </w:rPr>
        <w:t>)</w:t>
      </w:r>
      <w:r w:rsidR="00BD5A8E">
        <w:rPr>
          <w:rFonts w:ascii="Times New Roman" w:eastAsia="Times New Roman" w:hAnsi="Times New Roman" w:cs="Times New Roman"/>
          <w:b/>
          <w:i w:val="0"/>
          <w:iCs w:val="0"/>
          <w:sz w:val="24"/>
          <w:szCs w:val="24"/>
          <w:lang w:eastAsia="tr-TR"/>
        </w:rPr>
        <w:tab/>
      </w:r>
      <w:r w:rsidR="00ED254D" w:rsidRPr="008117F9">
        <w:rPr>
          <w:rFonts w:ascii="Times New Roman" w:eastAsia="Times New Roman" w:hAnsi="Times New Roman" w:cs="Times New Roman"/>
          <w:b/>
          <w:i w:val="0"/>
          <w:iCs w:val="0"/>
          <w:sz w:val="24"/>
          <w:szCs w:val="24"/>
          <w:lang w:eastAsia="tr-TR"/>
        </w:rPr>
        <w:t>ANKARA ETİMESGUT CEZERİ GREEN TECHNOLOGY VOCATIONAL AND TECHNICAL ANATOLIAN HIGH SCHOOL</w:t>
      </w:r>
    </w:p>
    <w:p w:rsidR="00C9141F" w:rsidRPr="008117F9" w:rsidRDefault="00C9141F" w:rsidP="000B173A">
      <w:pPr>
        <w:pStyle w:val="T3"/>
        <w:shd w:val="clear" w:color="auto" w:fill="FFFFFF" w:themeFill="background1"/>
        <w:ind w:left="0" w:firstLine="0"/>
        <w:jc w:val="both"/>
        <w:rPr>
          <w:rFonts w:ascii="Times New Roman" w:eastAsia="Times New Roman" w:hAnsi="Times New Roman" w:cs="Times New Roman"/>
          <w:b/>
          <w:i w:val="0"/>
          <w:iCs w:val="0"/>
          <w:sz w:val="24"/>
          <w:szCs w:val="24"/>
          <w:lang w:eastAsia="tr-TR"/>
        </w:rPr>
      </w:pPr>
    </w:p>
    <w:p w:rsidR="00ED254D" w:rsidRPr="00C9141F" w:rsidRDefault="00BD5A8E" w:rsidP="00BD5A8E">
      <w:pPr>
        <w:pStyle w:val="T3"/>
        <w:shd w:val="clear" w:color="auto" w:fill="FFFFFF" w:themeFill="background1"/>
        <w:ind w:left="0" w:firstLine="0"/>
        <w:jc w:val="both"/>
        <w:rPr>
          <w:rFonts w:ascii="Times New Roman" w:eastAsia="Times New Roman" w:hAnsi="Times New Roman" w:cs="Times New Roman"/>
          <w:b/>
          <w:i w:val="0"/>
          <w:iCs w:val="0"/>
          <w:sz w:val="24"/>
          <w:szCs w:val="24"/>
          <w:lang w:eastAsia="tr-TR"/>
        </w:rPr>
      </w:pPr>
      <w:r>
        <w:rPr>
          <w:rFonts w:ascii="Times New Roman" w:eastAsia="Times New Roman" w:hAnsi="Times New Roman" w:cs="Times New Roman"/>
          <w:i w:val="0"/>
          <w:iCs w:val="0"/>
          <w:sz w:val="24"/>
          <w:szCs w:val="24"/>
          <w:lang w:eastAsia="tr-TR"/>
        </w:rPr>
        <w:tab/>
      </w:r>
      <w:r w:rsidR="00ED254D" w:rsidRPr="00C9141F">
        <w:rPr>
          <w:rFonts w:ascii="Times New Roman" w:eastAsia="Times New Roman" w:hAnsi="Times New Roman" w:cs="Times New Roman"/>
          <w:b/>
          <w:i w:val="0"/>
          <w:iCs w:val="0"/>
          <w:sz w:val="24"/>
          <w:szCs w:val="24"/>
          <w:lang w:eastAsia="tr-TR"/>
        </w:rPr>
        <w:t>Renewable Energy Technologies</w:t>
      </w:r>
    </w:p>
    <w:p w:rsidR="00ED254D" w:rsidRPr="008117F9" w:rsidRDefault="00BD5A8E" w:rsidP="00BD5A8E">
      <w:pPr>
        <w:pStyle w:val="T3"/>
        <w:shd w:val="clear" w:color="auto" w:fill="FFFFFF" w:themeFill="background1"/>
        <w:ind w:left="0" w:firstLine="0"/>
        <w:jc w:val="both"/>
        <w:rPr>
          <w:rFonts w:ascii="Times New Roman" w:eastAsia="Times New Roman" w:hAnsi="Times New Roman" w:cs="Times New Roman"/>
          <w:i w:val="0"/>
          <w:iCs w:val="0"/>
          <w:sz w:val="24"/>
          <w:szCs w:val="24"/>
          <w:lang w:eastAsia="tr-TR"/>
        </w:rPr>
      </w:pPr>
      <w:r>
        <w:rPr>
          <w:rFonts w:ascii="Times New Roman" w:eastAsia="Times New Roman" w:hAnsi="Times New Roman" w:cs="Times New Roman"/>
          <w:i w:val="0"/>
          <w:iCs w:val="0"/>
          <w:sz w:val="24"/>
          <w:szCs w:val="24"/>
          <w:lang w:eastAsia="tr-TR"/>
        </w:rPr>
        <w:tab/>
      </w:r>
      <w:r w:rsidR="00ED254D" w:rsidRPr="008117F9">
        <w:rPr>
          <w:rFonts w:ascii="Times New Roman" w:eastAsia="Times New Roman" w:hAnsi="Times New Roman" w:cs="Times New Roman"/>
          <w:i w:val="0"/>
          <w:iCs w:val="0"/>
          <w:sz w:val="24"/>
          <w:szCs w:val="24"/>
          <w:lang w:eastAsia="tr-TR"/>
        </w:rPr>
        <w:t xml:space="preserve">Renewable Energy Technologies sector is in a continuous and rapid development as a result of rapidly changing market and competition conditions at the </w:t>
      </w:r>
      <w:proofErr w:type="gramStart"/>
      <w:r w:rsidR="00ED254D" w:rsidRPr="008117F9">
        <w:rPr>
          <w:rFonts w:ascii="Times New Roman" w:eastAsia="Times New Roman" w:hAnsi="Times New Roman" w:cs="Times New Roman"/>
          <w:i w:val="0"/>
          <w:iCs w:val="0"/>
          <w:sz w:val="24"/>
          <w:szCs w:val="24"/>
          <w:lang w:eastAsia="tr-TR"/>
        </w:rPr>
        <w:t>global</w:t>
      </w:r>
      <w:proofErr w:type="gramEnd"/>
      <w:r w:rsidR="00ED254D" w:rsidRPr="008117F9">
        <w:rPr>
          <w:rFonts w:ascii="Times New Roman" w:eastAsia="Times New Roman" w:hAnsi="Times New Roman" w:cs="Times New Roman"/>
          <w:i w:val="0"/>
          <w:iCs w:val="0"/>
          <w:sz w:val="24"/>
          <w:szCs w:val="24"/>
          <w:lang w:eastAsia="tr-TR"/>
        </w:rPr>
        <w:t xml:space="preserve"> level. Renewable energy technologies is the field where education and training are given to gain competencies related to the installation, operation, maintenance, repair and troubleshooting of small and large-scale power plants that produce electricity from wind and solar energy. Energy sources that take their power from the sun, are thought to never be exhausted and do not harm the environment are renewable energy sources. Renewable energy is green and clean energy. Solar and wind are among the leading renewable energy sources. With these technologies, the most needed electrical energy is produced today. This sector in </w:t>
      </w:r>
      <w:r w:rsidR="000F3549" w:rsidRPr="008117F9">
        <w:rPr>
          <w:rFonts w:ascii="Times New Roman" w:eastAsia="Times New Roman" w:hAnsi="Times New Roman" w:cs="Times New Roman"/>
          <w:i w:val="0"/>
          <w:iCs w:val="0"/>
          <w:sz w:val="24"/>
          <w:szCs w:val="24"/>
          <w:lang w:eastAsia="tr-TR"/>
        </w:rPr>
        <w:t>Türkiye</w:t>
      </w:r>
      <w:r w:rsidR="00ED254D" w:rsidRPr="008117F9">
        <w:rPr>
          <w:rFonts w:ascii="Times New Roman" w:eastAsia="Times New Roman" w:hAnsi="Times New Roman" w:cs="Times New Roman"/>
          <w:i w:val="0"/>
          <w:iCs w:val="0"/>
          <w:sz w:val="24"/>
          <w:szCs w:val="24"/>
          <w:lang w:eastAsia="tr-TR"/>
        </w:rPr>
        <w:t xml:space="preserve"> is developing rapidly and there is a serious need for a qualified workforce in this field.</w:t>
      </w:r>
    </w:p>
    <w:p w:rsidR="00ED254D" w:rsidRPr="008117F9" w:rsidRDefault="00BD5A8E" w:rsidP="00BD5A8E">
      <w:pPr>
        <w:pStyle w:val="T3"/>
        <w:shd w:val="clear" w:color="auto" w:fill="FFFFFF" w:themeFill="background1"/>
        <w:ind w:left="0" w:firstLine="0"/>
        <w:jc w:val="both"/>
        <w:rPr>
          <w:rFonts w:ascii="Times New Roman" w:eastAsia="Times New Roman" w:hAnsi="Times New Roman" w:cs="Times New Roman"/>
          <w:i w:val="0"/>
          <w:iCs w:val="0"/>
          <w:sz w:val="24"/>
          <w:szCs w:val="24"/>
          <w:lang w:eastAsia="tr-TR"/>
        </w:rPr>
      </w:pPr>
      <w:r>
        <w:rPr>
          <w:rFonts w:ascii="Times New Roman" w:eastAsia="Times New Roman" w:hAnsi="Times New Roman" w:cs="Times New Roman"/>
          <w:i w:val="0"/>
          <w:iCs w:val="0"/>
          <w:sz w:val="24"/>
          <w:szCs w:val="24"/>
          <w:lang w:eastAsia="tr-TR"/>
        </w:rPr>
        <w:tab/>
      </w:r>
      <w:r w:rsidR="00ED254D" w:rsidRPr="008117F9">
        <w:rPr>
          <w:rFonts w:ascii="Times New Roman" w:eastAsia="Times New Roman" w:hAnsi="Times New Roman" w:cs="Times New Roman"/>
          <w:i w:val="0"/>
          <w:iCs w:val="0"/>
          <w:sz w:val="24"/>
          <w:szCs w:val="24"/>
          <w:lang w:eastAsia="tr-TR"/>
        </w:rPr>
        <w:t>Due to these features, the renewable energy technologies sector attracts the attention of countries as a strategic sector. With globalization, competition in the renewable energy technologies sector gains great intensity, and industrialized countries implement special policies to protect this sector and improve its competitiveness.</w:t>
      </w:r>
    </w:p>
    <w:p w:rsidR="00ED254D" w:rsidRPr="008117F9" w:rsidRDefault="00BD5A8E" w:rsidP="00BD5A8E">
      <w:pPr>
        <w:pStyle w:val="T3"/>
        <w:shd w:val="clear" w:color="auto" w:fill="FFFFFF" w:themeFill="background1"/>
        <w:ind w:left="0" w:firstLine="0"/>
        <w:jc w:val="both"/>
        <w:rPr>
          <w:rFonts w:ascii="Times New Roman" w:eastAsia="Times New Roman" w:hAnsi="Times New Roman" w:cs="Times New Roman"/>
          <w:i w:val="0"/>
          <w:iCs w:val="0"/>
          <w:sz w:val="24"/>
          <w:szCs w:val="24"/>
          <w:lang w:eastAsia="tr-TR"/>
        </w:rPr>
      </w:pPr>
      <w:r>
        <w:rPr>
          <w:rFonts w:ascii="Times New Roman" w:eastAsia="Times New Roman" w:hAnsi="Times New Roman" w:cs="Times New Roman"/>
          <w:i w:val="0"/>
          <w:iCs w:val="0"/>
          <w:sz w:val="24"/>
          <w:szCs w:val="24"/>
          <w:lang w:eastAsia="tr-TR"/>
        </w:rPr>
        <w:tab/>
      </w:r>
      <w:r w:rsidR="00ED254D" w:rsidRPr="008117F9">
        <w:rPr>
          <w:rFonts w:ascii="Times New Roman" w:eastAsia="Times New Roman" w:hAnsi="Times New Roman" w:cs="Times New Roman"/>
          <w:i w:val="0"/>
          <w:iCs w:val="0"/>
          <w:sz w:val="24"/>
          <w:szCs w:val="24"/>
          <w:lang w:eastAsia="tr-TR"/>
        </w:rPr>
        <w:t>In the Renewable Energy Technologies Field Framework Curriculum;</w:t>
      </w:r>
    </w:p>
    <w:p w:rsidR="00ED254D" w:rsidRPr="008117F9" w:rsidRDefault="00BD5A8E" w:rsidP="00BD5A8E">
      <w:pPr>
        <w:pStyle w:val="T3"/>
        <w:shd w:val="clear" w:color="auto" w:fill="FFFFFF" w:themeFill="background1"/>
        <w:ind w:left="0" w:firstLine="0"/>
        <w:jc w:val="both"/>
        <w:rPr>
          <w:rFonts w:ascii="Times New Roman" w:eastAsia="Times New Roman" w:hAnsi="Times New Roman" w:cs="Times New Roman"/>
          <w:i w:val="0"/>
          <w:iCs w:val="0"/>
          <w:sz w:val="24"/>
          <w:szCs w:val="24"/>
          <w:lang w:eastAsia="tr-TR"/>
        </w:rPr>
      </w:pPr>
      <w:r>
        <w:rPr>
          <w:rFonts w:ascii="Times New Roman" w:eastAsia="Times New Roman" w:hAnsi="Times New Roman" w:cs="Times New Roman"/>
          <w:i w:val="0"/>
          <w:iCs w:val="0"/>
          <w:sz w:val="24"/>
          <w:szCs w:val="24"/>
          <w:lang w:eastAsia="tr-TR"/>
        </w:rPr>
        <w:tab/>
      </w:r>
      <w:r w:rsidR="00ED254D" w:rsidRPr="008117F9">
        <w:rPr>
          <w:rFonts w:ascii="Times New Roman" w:eastAsia="Times New Roman" w:hAnsi="Times New Roman" w:cs="Times New Roman"/>
          <w:i w:val="0"/>
          <w:iCs w:val="0"/>
          <w:sz w:val="24"/>
          <w:szCs w:val="24"/>
          <w:lang w:eastAsia="tr-TR"/>
        </w:rPr>
        <w:t>•</w:t>
      </w:r>
      <w:r>
        <w:rPr>
          <w:rFonts w:ascii="Times New Roman" w:eastAsia="Times New Roman" w:hAnsi="Times New Roman" w:cs="Times New Roman"/>
          <w:i w:val="0"/>
          <w:iCs w:val="0"/>
          <w:sz w:val="24"/>
          <w:szCs w:val="24"/>
          <w:lang w:eastAsia="tr-TR"/>
        </w:rPr>
        <w:tab/>
      </w:r>
      <w:r w:rsidR="00ED254D" w:rsidRPr="008117F9">
        <w:rPr>
          <w:rFonts w:ascii="Times New Roman" w:eastAsia="Times New Roman" w:hAnsi="Times New Roman" w:cs="Times New Roman"/>
          <w:i w:val="0"/>
          <w:iCs w:val="0"/>
          <w:sz w:val="24"/>
          <w:szCs w:val="24"/>
          <w:lang w:eastAsia="tr-TR"/>
        </w:rPr>
        <w:t>Renewable Energy Technologies branch is included.</w:t>
      </w:r>
    </w:p>
    <w:p w:rsidR="00ED254D" w:rsidRDefault="00BD5A8E" w:rsidP="00347162">
      <w:pPr>
        <w:pStyle w:val="T3"/>
        <w:shd w:val="clear" w:color="auto" w:fill="FFFFFF" w:themeFill="background1"/>
        <w:spacing w:before="0"/>
        <w:ind w:left="0" w:firstLine="0"/>
        <w:jc w:val="both"/>
        <w:rPr>
          <w:rFonts w:ascii="Times New Roman" w:eastAsia="Times New Roman" w:hAnsi="Times New Roman" w:cs="Times New Roman"/>
          <w:i w:val="0"/>
          <w:iCs w:val="0"/>
          <w:sz w:val="24"/>
          <w:szCs w:val="24"/>
          <w:lang w:eastAsia="tr-TR"/>
        </w:rPr>
      </w:pPr>
      <w:r>
        <w:rPr>
          <w:rFonts w:ascii="Times New Roman" w:eastAsia="Times New Roman" w:hAnsi="Times New Roman" w:cs="Times New Roman"/>
          <w:i w:val="0"/>
          <w:iCs w:val="0"/>
          <w:sz w:val="24"/>
          <w:szCs w:val="24"/>
          <w:lang w:eastAsia="tr-TR"/>
        </w:rPr>
        <w:tab/>
      </w:r>
      <w:r>
        <w:rPr>
          <w:rFonts w:ascii="Times New Roman" w:eastAsia="Times New Roman" w:hAnsi="Times New Roman" w:cs="Times New Roman"/>
          <w:i w:val="0"/>
          <w:iCs w:val="0"/>
          <w:sz w:val="24"/>
          <w:szCs w:val="24"/>
          <w:lang w:eastAsia="tr-TR"/>
        </w:rPr>
        <w:tab/>
      </w:r>
      <w:r w:rsidR="00ED254D" w:rsidRPr="008117F9">
        <w:rPr>
          <w:rFonts w:ascii="Times New Roman" w:eastAsia="Times New Roman" w:hAnsi="Times New Roman" w:cs="Times New Roman"/>
          <w:i w:val="0"/>
          <w:iCs w:val="0"/>
          <w:sz w:val="24"/>
          <w:szCs w:val="24"/>
          <w:lang w:eastAsia="tr-TR"/>
        </w:rPr>
        <w:t xml:space="preserve">Detailed information about the Renewable Energy Technologies Field Framework Curriculum and its annexes can be found at </w:t>
      </w:r>
      <w:hyperlink r:id="rId14" w:history="1">
        <w:r w:rsidR="005400AF" w:rsidRPr="008117F9">
          <w:rPr>
            <w:rStyle w:val="Kpr"/>
            <w:rFonts w:ascii="Times New Roman" w:eastAsia="Times New Roman" w:hAnsi="Times New Roman" w:cs="Times New Roman"/>
            <w:i w:val="0"/>
            <w:iCs w:val="0"/>
            <w:sz w:val="24"/>
            <w:szCs w:val="24"/>
            <w:lang w:eastAsia="tr-TR"/>
          </w:rPr>
          <w:t>http://meslek.eba.gov.tr/</w:t>
        </w:r>
      </w:hyperlink>
      <w:r w:rsidR="00ED254D" w:rsidRPr="008117F9">
        <w:rPr>
          <w:rFonts w:ascii="Times New Roman" w:eastAsia="Times New Roman" w:hAnsi="Times New Roman" w:cs="Times New Roman"/>
          <w:i w:val="0"/>
          <w:iCs w:val="0"/>
          <w:sz w:val="24"/>
          <w:szCs w:val="24"/>
          <w:lang w:eastAsia="tr-TR"/>
        </w:rPr>
        <w:t>.</w:t>
      </w:r>
    </w:p>
    <w:p w:rsidR="00BD5A8E" w:rsidRPr="008117F9" w:rsidRDefault="00BD5A8E" w:rsidP="00347162">
      <w:pPr>
        <w:pStyle w:val="T3"/>
        <w:shd w:val="clear" w:color="auto" w:fill="FFFFFF" w:themeFill="background1"/>
        <w:spacing w:before="0"/>
        <w:ind w:left="0" w:firstLine="0"/>
        <w:jc w:val="both"/>
        <w:rPr>
          <w:rFonts w:ascii="Times New Roman" w:eastAsia="Times New Roman" w:hAnsi="Times New Roman" w:cs="Times New Roman"/>
          <w:i w:val="0"/>
          <w:iCs w:val="0"/>
          <w:sz w:val="24"/>
          <w:szCs w:val="24"/>
          <w:lang w:eastAsia="tr-TR"/>
        </w:rPr>
      </w:pPr>
    </w:p>
    <w:tbl>
      <w:tblPr>
        <w:tblStyle w:val="TabloKlavuzu"/>
        <w:tblW w:w="4853" w:type="pct"/>
        <w:tblLook w:val="04A0" w:firstRow="1" w:lastRow="0" w:firstColumn="1" w:lastColumn="0" w:noHBand="0" w:noVBand="1"/>
      </w:tblPr>
      <w:tblGrid>
        <w:gridCol w:w="1003"/>
        <w:gridCol w:w="8205"/>
      </w:tblGrid>
      <w:tr w:rsidR="00EF6691" w:rsidRPr="008117F9" w:rsidTr="00EF6691">
        <w:trPr>
          <w:trHeight w:hRule="exact" w:val="284"/>
        </w:trPr>
        <w:tc>
          <w:tcPr>
            <w:tcW w:w="538" w:type="pct"/>
            <w:vAlign w:val="center"/>
          </w:tcPr>
          <w:p w:rsidR="00EF6691" w:rsidRPr="008117F9" w:rsidRDefault="00EF6691" w:rsidP="00BD5A8E">
            <w:pPr>
              <w:pStyle w:val="AralkYok"/>
              <w:shd w:val="clear" w:color="auto" w:fill="FFFFFF" w:themeFill="background1"/>
              <w:spacing w:after="120" w:line="360" w:lineRule="auto"/>
              <w:jc w:val="center"/>
              <w:rPr>
                <w:rFonts w:ascii="Times New Roman" w:eastAsia="Times New Roman" w:hAnsi="Times New Roman" w:cs="Times New Roman"/>
                <w:sz w:val="24"/>
                <w:szCs w:val="24"/>
                <w:lang w:eastAsia="tr-TR"/>
              </w:rPr>
            </w:pPr>
            <w:r w:rsidRPr="008117F9">
              <w:rPr>
                <w:rFonts w:ascii="Times New Roman" w:eastAsia="Times New Roman" w:hAnsi="Times New Roman" w:cs="Times New Roman"/>
                <w:sz w:val="24"/>
                <w:szCs w:val="24"/>
                <w:lang w:eastAsia="tr-TR"/>
              </w:rPr>
              <w:t>Address</w:t>
            </w:r>
          </w:p>
        </w:tc>
        <w:tc>
          <w:tcPr>
            <w:tcW w:w="4462" w:type="pct"/>
            <w:vAlign w:val="center"/>
          </w:tcPr>
          <w:p w:rsidR="00EF6691" w:rsidRPr="008117F9" w:rsidRDefault="00EF6691" w:rsidP="00BD5A8E">
            <w:pPr>
              <w:pStyle w:val="AralkYok"/>
              <w:shd w:val="clear" w:color="auto" w:fill="FFFFFF" w:themeFill="background1"/>
              <w:spacing w:after="120" w:line="360" w:lineRule="auto"/>
              <w:rPr>
                <w:rFonts w:ascii="Times New Roman" w:eastAsia="Times New Roman" w:hAnsi="Times New Roman" w:cs="Times New Roman"/>
                <w:sz w:val="24"/>
                <w:szCs w:val="24"/>
                <w:lang w:eastAsia="tr-TR"/>
              </w:rPr>
            </w:pPr>
            <w:r w:rsidRPr="008117F9">
              <w:rPr>
                <w:rFonts w:ascii="Times New Roman" w:eastAsia="Times New Roman" w:hAnsi="Times New Roman" w:cs="Times New Roman"/>
                <w:sz w:val="24"/>
                <w:szCs w:val="24"/>
                <w:lang w:eastAsia="tr-TR"/>
              </w:rPr>
              <w:t>Tunahan District 211 Street No:12 Etimesgut /ANKARA</w:t>
            </w:r>
          </w:p>
        </w:tc>
      </w:tr>
      <w:tr w:rsidR="00EF6691" w:rsidRPr="008117F9" w:rsidTr="00EF6691">
        <w:trPr>
          <w:trHeight w:hRule="exact" w:val="284"/>
        </w:trPr>
        <w:tc>
          <w:tcPr>
            <w:tcW w:w="538" w:type="pct"/>
            <w:vAlign w:val="center"/>
          </w:tcPr>
          <w:p w:rsidR="00EF6691" w:rsidRPr="008117F9" w:rsidRDefault="00EF6691" w:rsidP="00BD5A8E">
            <w:pPr>
              <w:pStyle w:val="AralkYok"/>
              <w:shd w:val="clear" w:color="auto" w:fill="FFFFFF" w:themeFill="background1"/>
              <w:spacing w:after="120" w:line="360" w:lineRule="auto"/>
              <w:jc w:val="center"/>
              <w:rPr>
                <w:rFonts w:ascii="Times New Roman" w:eastAsia="Times New Roman" w:hAnsi="Times New Roman" w:cs="Times New Roman"/>
                <w:sz w:val="24"/>
                <w:szCs w:val="24"/>
                <w:lang w:eastAsia="tr-TR"/>
              </w:rPr>
            </w:pPr>
            <w:r w:rsidRPr="008117F9">
              <w:rPr>
                <w:rFonts w:ascii="Times New Roman" w:eastAsia="Times New Roman" w:hAnsi="Times New Roman" w:cs="Times New Roman"/>
                <w:sz w:val="24"/>
                <w:szCs w:val="24"/>
                <w:lang w:eastAsia="tr-TR"/>
              </w:rPr>
              <w:t>Phone</w:t>
            </w:r>
          </w:p>
        </w:tc>
        <w:tc>
          <w:tcPr>
            <w:tcW w:w="4462" w:type="pct"/>
            <w:vAlign w:val="center"/>
          </w:tcPr>
          <w:p w:rsidR="00EF6691" w:rsidRPr="008117F9" w:rsidRDefault="00EF6691" w:rsidP="00BD5A8E">
            <w:pPr>
              <w:pStyle w:val="AralkYok"/>
              <w:shd w:val="clear" w:color="auto" w:fill="FFFFFF" w:themeFill="background1"/>
              <w:spacing w:after="120" w:line="360" w:lineRule="auto"/>
              <w:rPr>
                <w:rFonts w:ascii="Times New Roman" w:eastAsia="Times New Roman" w:hAnsi="Times New Roman" w:cs="Times New Roman"/>
                <w:sz w:val="24"/>
                <w:szCs w:val="24"/>
                <w:lang w:eastAsia="tr-TR"/>
              </w:rPr>
            </w:pPr>
            <w:r w:rsidRPr="008117F9">
              <w:rPr>
                <w:rFonts w:ascii="Times New Roman" w:eastAsia="Times New Roman" w:hAnsi="Times New Roman" w:cs="Times New Roman"/>
                <w:sz w:val="24"/>
                <w:szCs w:val="24"/>
                <w:lang w:eastAsia="tr-TR"/>
              </w:rPr>
              <w:t>+90 312 283 10 61</w:t>
            </w:r>
          </w:p>
        </w:tc>
      </w:tr>
      <w:tr w:rsidR="00EF6691" w:rsidRPr="008117F9" w:rsidTr="00EF6691">
        <w:trPr>
          <w:trHeight w:hRule="exact" w:val="284"/>
        </w:trPr>
        <w:tc>
          <w:tcPr>
            <w:tcW w:w="538" w:type="pct"/>
            <w:vAlign w:val="center"/>
          </w:tcPr>
          <w:p w:rsidR="00EF6691" w:rsidRPr="008117F9" w:rsidRDefault="00EF6691" w:rsidP="00BD5A8E">
            <w:pPr>
              <w:pStyle w:val="AralkYok"/>
              <w:shd w:val="clear" w:color="auto" w:fill="FFFFFF" w:themeFill="background1"/>
              <w:spacing w:after="120" w:line="360" w:lineRule="auto"/>
              <w:jc w:val="center"/>
              <w:rPr>
                <w:rFonts w:ascii="Times New Roman" w:eastAsia="Times New Roman" w:hAnsi="Times New Roman" w:cs="Times New Roman"/>
                <w:sz w:val="24"/>
                <w:szCs w:val="24"/>
                <w:lang w:eastAsia="tr-TR"/>
              </w:rPr>
            </w:pPr>
            <w:r w:rsidRPr="008117F9">
              <w:rPr>
                <w:rFonts w:ascii="Times New Roman" w:eastAsia="Times New Roman" w:hAnsi="Times New Roman" w:cs="Times New Roman"/>
                <w:sz w:val="24"/>
                <w:szCs w:val="24"/>
                <w:lang w:eastAsia="tr-TR"/>
              </w:rPr>
              <w:t>Fax</w:t>
            </w:r>
          </w:p>
        </w:tc>
        <w:tc>
          <w:tcPr>
            <w:tcW w:w="4462" w:type="pct"/>
            <w:vAlign w:val="center"/>
          </w:tcPr>
          <w:p w:rsidR="00EF6691" w:rsidRPr="008117F9" w:rsidRDefault="00EF6691" w:rsidP="00BD5A8E">
            <w:pPr>
              <w:pStyle w:val="AralkYok"/>
              <w:shd w:val="clear" w:color="auto" w:fill="FFFFFF" w:themeFill="background1"/>
              <w:spacing w:after="120" w:line="360" w:lineRule="auto"/>
              <w:rPr>
                <w:rFonts w:ascii="Times New Roman" w:eastAsia="Times New Roman" w:hAnsi="Times New Roman" w:cs="Times New Roman"/>
                <w:sz w:val="24"/>
                <w:szCs w:val="24"/>
                <w:lang w:eastAsia="tr-TR"/>
              </w:rPr>
            </w:pPr>
            <w:r w:rsidRPr="008117F9">
              <w:rPr>
                <w:rFonts w:ascii="Times New Roman" w:eastAsia="Times New Roman" w:hAnsi="Times New Roman" w:cs="Times New Roman"/>
                <w:sz w:val="24"/>
                <w:szCs w:val="24"/>
                <w:lang w:eastAsia="tr-TR"/>
              </w:rPr>
              <w:t>+90 312 283 10 62</w:t>
            </w:r>
          </w:p>
        </w:tc>
      </w:tr>
      <w:tr w:rsidR="00EF6691" w:rsidRPr="008117F9" w:rsidTr="00EF6691">
        <w:trPr>
          <w:trHeight w:hRule="exact" w:val="284"/>
        </w:trPr>
        <w:tc>
          <w:tcPr>
            <w:tcW w:w="538" w:type="pct"/>
            <w:vAlign w:val="center"/>
          </w:tcPr>
          <w:p w:rsidR="00EF6691" w:rsidRPr="008117F9" w:rsidRDefault="00EF6691" w:rsidP="00BD5A8E">
            <w:pPr>
              <w:pStyle w:val="AralkYok"/>
              <w:shd w:val="clear" w:color="auto" w:fill="FFFFFF" w:themeFill="background1"/>
              <w:spacing w:after="120" w:line="360" w:lineRule="auto"/>
              <w:jc w:val="center"/>
              <w:rPr>
                <w:rFonts w:ascii="Times New Roman" w:eastAsia="Times New Roman" w:hAnsi="Times New Roman" w:cs="Times New Roman"/>
                <w:sz w:val="24"/>
                <w:szCs w:val="24"/>
                <w:lang w:eastAsia="tr-TR"/>
              </w:rPr>
            </w:pPr>
            <w:r w:rsidRPr="008117F9">
              <w:rPr>
                <w:rFonts w:ascii="Times New Roman" w:eastAsia="Times New Roman" w:hAnsi="Times New Roman" w:cs="Times New Roman"/>
                <w:sz w:val="24"/>
                <w:szCs w:val="24"/>
                <w:lang w:eastAsia="tr-TR"/>
              </w:rPr>
              <w:t>Web</w:t>
            </w:r>
          </w:p>
        </w:tc>
        <w:tc>
          <w:tcPr>
            <w:tcW w:w="4462" w:type="pct"/>
            <w:vAlign w:val="center"/>
          </w:tcPr>
          <w:p w:rsidR="00EF6691" w:rsidRPr="008117F9" w:rsidRDefault="00EF6691" w:rsidP="00BD5A8E">
            <w:pPr>
              <w:pStyle w:val="AralkYok"/>
              <w:shd w:val="clear" w:color="auto" w:fill="FFFFFF" w:themeFill="background1"/>
              <w:spacing w:after="120" w:line="360" w:lineRule="auto"/>
              <w:rPr>
                <w:rFonts w:ascii="Times New Roman" w:eastAsia="Times New Roman" w:hAnsi="Times New Roman" w:cs="Times New Roman"/>
                <w:sz w:val="24"/>
                <w:szCs w:val="24"/>
                <w:lang w:eastAsia="tr-TR"/>
              </w:rPr>
            </w:pPr>
            <w:r w:rsidRPr="008117F9">
              <w:rPr>
                <w:rFonts w:ascii="Times New Roman" w:eastAsia="Times New Roman" w:hAnsi="Times New Roman" w:cs="Times New Roman"/>
                <w:sz w:val="24"/>
                <w:szCs w:val="24"/>
                <w:lang w:eastAsia="tr-TR"/>
              </w:rPr>
              <w:t>http://cezeri.meb.k12.tr</w:t>
            </w:r>
          </w:p>
        </w:tc>
      </w:tr>
    </w:tbl>
    <w:p w:rsidR="005400AF" w:rsidRDefault="005400AF" w:rsidP="00347162">
      <w:pPr>
        <w:pStyle w:val="T3"/>
        <w:shd w:val="clear" w:color="auto" w:fill="FFFFFF" w:themeFill="background1"/>
        <w:spacing w:before="0"/>
        <w:ind w:left="0" w:firstLine="0"/>
        <w:jc w:val="both"/>
        <w:rPr>
          <w:rFonts w:ascii="Times New Roman" w:eastAsia="Times New Roman" w:hAnsi="Times New Roman" w:cs="Times New Roman"/>
          <w:i w:val="0"/>
          <w:iCs w:val="0"/>
          <w:sz w:val="24"/>
          <w:szCs w:val="24"/>
          <w:lang w:eastAsia="tr-TR"/>
        </w:rPr>
      </w:pPr>
    </w:p>
    <w:p w:rsidR="00C9141F" w:rsidRDefault="00C9141F">
      <w:pPr>
        <w:spacing w:after="160" w:line="259" w:lineRule="auto"/>
      </w:pPr>
      <w:r>
        <w:rPr>
          <w:i/>
          <w:iCs/>
        </w:rPr>
        <w:br w:type="page"/>
      </w:r>
    </w:p>
    <w:p w:rsidR="00F35381" w:rsidRDefault="00F35381" w:rsidP="00347162">
      <w:pPr>
        <w:pStyle w:val="T3"/>
        <w:shd w:val="clear" w:color="auto" w:fill="FFFFFF" w:themeFill="background1"/>
        <w:spacing w:before="0"/>
        <w:ind w:left="0" w:firstLine="0"/>
        <w:jc w:val="both"/>
        <w:rPr>
          <w:rFonts w:ascii="Times New Roman" w:eastAsia="Times New Roman" w:hAnsi="Times New Roman" w:cs="Times New Roman"/>
          <w:i w:val="0"/>
          <w:iCs w:val="0"/>
          <w:sz w:val="24"/>
          <w:szCs w:val="24"/>
          <w:lang w:eastAsia="tr-TR"/>
        </w:rPr>
      </w:pPr>
    </w:p>
    <w:p w:rsidR="00C9141F" w:rsidRPr="008117F9" w:rsidRDefault="00C9141F" w:rsidP="00347162">
      <w:pPr>
        <w:pStyle w:val="T3"/>
        <w:shd w:val="clear" w:color="auto" w:fill="FFFFFF" w:themeFill="background1"/>
        <w:spacing w:before="0"/>
        <w:ind w:left="0" w:firstLine="0"/>
        <w:jc w:val="both"/>
        <w:rPr>
          <w:rFonts w:ascii="Times New Roman" w:eastAsia="Times New Roman" w:hAnsi="Times New Roman" w:cs="Times New Roman"/>
          <w:i w:val="0"/>
          <w:iCs w:val="0"/>
          <w:sz w:val="24"/>
          <w:szCs w:val="24"/>
          <w:lang w:eastAsia="tr-TR"/>
        </w:rPr>
      </w:pPr>
    </w:p>
    <w:p w:rsidR="009249EF" w:rsidRDefault="00BD5A8E" w:rsidP="00BD5A8E">
      <w:pPr>
        <w:pStyle w:val="T3"/>
        <w:shd w:val="clear" w:color="auto" w:fill="FFFFFF" w:themeFill="background1"/>
        <w:ind w:left="0" w:firstLine="0"/>
        <w:jc w:val="both"/>
        <w:rPr>
          <w:rFonts w:ascii="Times New Roman" w:eastAsia="Times New Roman" w:hAnsi="Times New Roman" w:cs="Times New Roman"/>
          <w:b/>
          <w:i w:val="0"/>
          <w:iCs w:val="0"/>
          <w:sz w:val="24"/>
          <w:szCs w:val="24"/>
          <w:lang w:eastAsia="tr-TR"/>
        </w:rPr>
      </w:pPr>
      <w:r>
        <w:rPr>
          <w:rFonts w:ascii="Times New Roman" w:eastAsia="Times New Roman" w:hAnsi="Times New Roman" w:cs="Times New Roman"/>
          <w:b/>
          <w:i w:val="0"/>
          <w:iCs w:val="0"/>
          <w:sz w:val="24"/>
          <w:szCs w:val="24"/>
          <w:lang w:eastAsia="tr-TR"/>
        </w:rPr>
        <w:tab/>
      </w:r>
      <w:r w:rsidR="00EF6691">
        <w:rPr>
          <w:rFonts w:ascii="Times New Roman" w:eastAsia="Times New Roman" w:hAnsi="Times New Roman" w:cs="Times New Roman"/>
          <w:b/>
          <w:i w:val="0"/>
          <w:iCs w:val="0"/>
          <w:sz w:val="24"/>
          <w:szCs w:val="24"/>
          <w:lang w:eastAsia="tr-TR"/>
        </w:rPr>
        <w:t>c</w:t>
      </w:r>
      <w:r>
        <w:rPr>
          <w:rFonts w:ascii="Times New Roman" w:eastAsia="Times New Roman" w:hAnsi="Times New Roman" w:cs="Times New Roman"/>
          <w:b/>
          <w:i w:val="0"/>
          <w:iCs w:val="0"/>
          <w:sz w:val="24"/>
          <w:szCs w:val="24"/>
          <w:lang w:eastAsia="tr-TR"/>
        </w:rPr>
        <w:t>)</w:t>
      </w:r>
      <w:r>
        <w:rPr>
          <w:rFonts w:ascii="Times New Roman" w:eastAsia="Times New Roman" w:hAnsi="Times New Roman" w:cs="Times New Roman"/>
          <w:b/>
          <w:i w:val="0"/>
          <w:iCs w:val="0"/>
          <w:sz w:val="24"/>
          <w:szCs w:val="24"/>
          <w:lang w:eastAsia="tr-TR"/>
        </w:rPr>
        <w:tab/>
      </w:r>
      <w:r w:rsidR="009249EF" w:rsidRPr="008117F9">
        <w:rPr>
          <w:rFonts w:ascii="Times New Roman" w:eastAsia="Times New Roman" w:hAnsi="Times New Roman" w:cs="Times New Roman"/>
          <w:b/>
          <w:i w:val="0"/>
          <w:iCs w:val="0"/>
          <w:sz w:val="24"/>
          <w:szCs w:val="24"/>
          <w:lang w:eastAsia="tr-TR"/>
        </w:rPr>
        <w:t>ANTALYA SERIK BORSA ISTANBUL VOCATIONAL AND TECHNICAL ANATOLIAN HIGH SCHOOL</w:t>
      </w:r>
    </w:p>
    <w:p w:rsidR="00C9141F" w:rsidRPr="008117F9" w:rsidRDefault="00C9141F" w:rsidP="00BD5A8E">
      <w:pPr>
        <w:pStyle w:val="T3"/>
        <w:shd w:val="clear" w:color="auto" w:fill="FFFFFF" w:themeFill="background1"/>
        <w:ind w:left="0" w:firstLine="0"/>
        <w:jc w:val="both"/>
        <w:rPr>
          <w:rFonts w:ascii="Times New Roman" w:eastAsia="Times New Roman" w:hAnsi="Times New Roman" w:cs="Times New Roman"/>
          <w:b/>
          <w:i w:val="0"/>
          <w:iCs w:val="0"/>
          <w:sz w:val="24"/>
          <w:szCs w:val="24"/>
          <w:lang w:eastAsia="tr-TR"/>
        </w:rPr>
      </w:pPr>
    </w:p>
    <w:p w:rsidR="009249EF" w:rsidRPr="00C9141F" w:rsidRDefault="00441E32" w:rsidP="00BD5A8E">
      <w:pPr>
        <w:pStyle w:val="T3"/>
        <w:shd w:val="clear" w:color="auto" w:fill="FFFFFF" w:themeFill="background1"/>
        <w:ind w:left="0" w:firstLine="0"/>
        <w:jc w:val="both"/>
        <w:rPr>
          <w:rFonts w:ascii="Times New Roman" w:eastAsia="Times New Roman" w:hAnsi="Times New Roman" w:cs="Times New Roman"/>
          <w:b/>
          <w:i w:val="0"/>
          <w:iCs w:val="0"/>
          <w:sz w:val="24"/>
          <w:szCs w:val="24"/>
          <w:lang w:eastAsia="tr-TR"/>
        </w:rPr>
      </w:pPr>
      <w:r>
        <w:rPr>
          <w:rFonts w:ascii="Times New Roman" w:eastAsia="Times New Roman" w:hAnsi="Times New Roman" w:cs="Times New Roman"/>
          <w:i w:val="0"/>
          <w:iCs w:val="0"/>
          <w:sz w:val="24"/>
          <w:szCs w:val="24"/>
          <w:lang w:eastAsia="tr-TR"/>
        </w:rPr>
        <w:tab/>
      </w:r>
      <w:r w:rsidR="009249EF" w:rsidRPr="00C9141F">
        <w:rPr>
          <w:rFonts w:ascii="Times New Roman" w:eastAsia="Times New Roman" w:hAnsi="Times New Roman" w:cs="Times New Roman"/>
          <w:b/>
          <w:i w:val="0"/>
          <w:iCs w:val="0"/>
          <w:sz w:val="24"/>
          <w:szCs w:val="24"/>
          <w:lang w:eastAsia="tr-TR"/>
        </w:rPr>
        <w:t>Accommodation and Travel Services</w:t>
      </w:r>
    </w:p>
    <w:p w:rsidR="009249EF" w:rsidRPr="008117F9" w:rsidRDefault="00441E32" w:rsidP="00347162">
      <w:pPr>
        <w:pStyle w:val="T3"/>
        <w:shd w:val="clear" w:color="auto" w:fill="FFFFFF" w:themeFill="background1"/>
        <w:ind w:left="0" w:firstLine="0"/>
        <w:jc w:val="both"/>
        <w:rPr>
          <w:rFonts w:ascii="Times New Roman" w:eastAsia="Times New Roman" w:hAnsi="Times New Roman" w:cs="Times New Roman"/>
          <w:i w:val="0"/>
          <w:iCs w:val="0"/>
          <w:sz w:val="24"/>
          <w:szCs w:val="24"/>
          <w:lang w:eastAsia="tr-TR"/>
        </w:rPr>
      </w:pPr>
      <w:r>
        <w:rPr>
          <w:rFonts w:ascii="Times New Roman" w:eastAsia="Times New Roman" w:hAnsi="Times New Roman" w:cs="Times New Roman"/>
          <w:i w:val="0"/>
          <w:iCs w:val="0"/>
          <w:sz w:val="24"/>
          <w:szCs w:val="24"/>
          <w:lang w:eastAsia="tr-TR"/>
        </w:rPr>
        <w:tab/>
      </w:r>
      <w:proofErr w:type="gramStart"/>
      <w:r w:rsidR="009249EF" w:rsidRPr="008117F9">
        <w:rPr>
          <w:rFonts w:ascii="Times New Roman" w:eastAsia="Times New Roman" w:hAnsi="Times New Roman" w:cs="Times New Roman"/>
          <w:i w:val="0"/>
          <w:iCs w:val="0"/>
          <w:sz w:val="24"/>
          <w:szCs w:val="24"/>
          <w:lang w:eastAsia="tr-TR"/>
        </w:rPr>
        <w:t>With the Framework Curriculum for Accommodation and Travel Services, it is aimed to provide students with basic knowledge and skills related to the field / branches, as well as to raise students as creative, open to criticism and professional competencies who can adapt to innovation, change, communicate healthily with people around them, set goals and take initiatives to achieve them.</w:t>
      </w:r>
      <w:proofErr w:type="gramEnd"/>
    </w:p>
    <w:p w:rsidR="009249EF" w:rsidRPr="008117F9" w:rsidRDefault="00441E32" w:rsidP="00441E32">
      <w:pPr>
        <w:pStyle w:val="T3"/>
        <w:shd w:val="clear" w:color="auto" w:fill="FFFFFF" w:themeFill="background1"/>
        <w:ind w:left="0" w:firstLine="0"/>
        <w:jc w:val="both"/>
        <w:rPr>
          <w:rFonts w:ascii="Times New Roman" w:eastAsia="Times New Roman" w:hAnsi="Times New Roman" w:cs="Times New Roman"/>
          <w:i w:val="0"/>
          <w:iCs w:val="0"/>
          <w:sz w:val="24"/>
          <w:szCs w:val="24"/>
          <w:lang w:eastAsia="tr-TR"/>
        </w:rPr>
      </w:pPr>
      <w:r>
        <w:rPr>
          <w:rFonts w:ascii="Times New Roman" w:eastAsia="Times New Roman" w:hAnsi="Times New Roman" w:cs="Times New Roman"/>
          <w:i w:val="0"/>
          <w:iCs w:val="0"/>
          <w:sz w:val="24"/>
          <w:szCs w:val="24"/>
          <w:lang w:eastAsia="tr-TR"/>
        </w:rPr>
        <w:tab/>
      </w:r>
      <w:r w:rsidR="009249EF" w:rsidRPr="008117F9">
        <w:rPr>
          <w:rFonts w:ascii="Times New Roman" w:eastAsia="Times New Roman" w:hAnsi="Times New Roman" w:cs="Times New Roman"/>
          <w:i w:val="0"/>
          <w:iCs w:val="0"/>
          <w:sz w:val="24"/>
          <w:szCs w:val="24"/>
          <w:lang w:eastAsia="tr-TR"/>
        </w:rPr>
        <w:t>In the Accommodation and Travel Services Framework Education Program;</w:t>
      </w:r>
    </w:p>
    <w:p w:rsidR="009249EF" w:rsidRPr="008117F9" w:rsidRDefault="00441E32" w:rsidP="00441E32">
      <w:pPr>
        <w:pStyle w:val="T3"/>
        <w:shd w:val="clear" w:color="auto" w:fill="FFFFFF" w:themeFill="background1"/>
        <w:ind w:left="0" w:firstLine="0"/>
        <w:jc w:val="both"/>
        <w:rPr>
          <w:rFonts w:ascii="Times New Roman" w:eastAsia="Times New Roman" w:hAnsi="Times New Roman" w:cs="Times New Roman"/>
          <w:i w:val="0"/>
          <w:iCs w:val="0"/>
          <w:sz w:val="24"/>
          <w:szCs w:val="24"/>
          <w:lang w:eastAsia="tr-TR"/>
        </w:rPr>
      </w:pPr>
      <w:r>
        <w:rPr>
          <w:rFonts w:ascii="Times New Roman" w:eastAsia="Times New Roman" w:hAnsi="Times New Roman" w:cs="Times New Roman"/>
          <w:i w:val="0"/>
          <w:iCs w:val="0"/>
          <w:sz w:val="24"/>
          <w:szCs w:val="24"/>
          <w:lang w:eastAsia="tr-TR"/>
        </w:rPr>
        <w:tab/>
      </w:r>
      <w:r w:rsidR="009249EF" w:rsidRPr="008117F9">
        <w:rPr>
          <w:rFonts w:ascii="Times New Roman" w:eastAsia="Times New Roman" w:hAnsi="Times New Roman" w:cs="Times New Roman"/>
          <w:i w:val="0"/>
          <w:iCs w:val="0"/>
          <w:sz w:val="24"/>
          <w:szCs w:val="24"/>
          <w:lang w:eastAsia="tr-TR"/>
        </w:rPr>
        <w:t>• Accommodation Services</w:t>
      </w:r>
    </w:p>
    <w:p w:rsidR="009249EF" w:rsidRPr="008117F9" w:rsidRDefault="00441E32" w:rsidP="00441E32">
      <w:pPr>
        <w:pStyle w:val="T3"/>
        <w:shd w:val="clear" w:color="auto" w:fill="FFFFFF" w:themeFill="background1"/>
        <w:ind w:left="0" w:firstLine="0"/>
        <w:jc w:val="both"/>
        <w:rPr>
          <w:rFonts w:ascii="Times New Roman" w:eastAsia="Times New Roman" w:hAnsi="Times New Roman" w:cs="Times New Roman"/>
          <w:i w:val="0"/>
          <w:iCs w:val="0"/>
          <w:sz w:val="24"/>
          <w:szCs w:val="24"/>
          <w:lang w:eastAsia="tr-TR"/>
        </w:rPr>
      </w:pPr>
      <w:r>
        <w:rPr>
          <w:rFonts w:ascii="Times New Roman" w:eastAsia="Times New Roman" w:hAnsi="Times New Roman" w:cs="Times New Roman"/>
          <w:i w:val="0"/>
          <w:iCs w:val="0"/>
          <w:sz w:val="24"/>
          <w:szCs w:val="24"/>
          <w:lang w:eastAsia="tr-TR"/>
        </w:rPr>
        <w:tab/>
      </w:r>
      <w:r w:rsidR="009249EF" w:rsidRPr="008117F9">
        <w:rPr>
          <w:rFonts w:ascii="Times New Roman" w:eastAsia="Times New Roman" w:hAnsi="Times New Roman" w:cs="Times New Roman"/>
          <w:i w:val="0"/>
          <w:iCs w:val="0"/>
          <w:sz w:val="24"/>
          <w:szCs w:val="24"/>
          <w:lang w:eastAsia="tr-TR"/>
        </w:rPr>
        <w:t>• Travel Agency</w:t>
      </w:r>
    </w:p>
    <w:p w:rsidR="009249EF" w:rsidRDefault="00441E32" w:rsidP="00441E32">
      <w:pPr>
        <w:pStyle w:val="T3"/>
        <w:shd w:val="clear" w:color="auto" w:fill="FFFFFF" w:themeFill="background1"/>
        <w:ind w:left="0" w:firstLine="0"/>
        <w:jc w:val="both"/>
        <w:rPr>
          <w:rFonts w:ascii="Times New Roman" w:eastAsia="Times New Roman" w:hAnsi="Times New Roman" w:cs="Times New Roman"/>
          <w:i w:val="0"/>
          <w:iCs w:val="0"/>
          <w:sz w:val="24"/>
          <w:szCs w:val="24"/>
          <w:lang w:eastAsia="tr-TR"/>
        </w:rPr>
      </w:pPr>
      <w:r>
        <w:rPr>
          <w:rFonts w:ascii="Times New Roman" w:eastAsia="Times New Roman" w:hAnsi="Times New Roman" w:cs="Times New Roman"/>
          <w:i w:val="0"/>
          <w:iCs w:val="0"/>
          <w:sz w:val="24"/>
          <w:szCs w:val="24"/>
          <w:lang w:eastAsia="tr-TR"/>
        </w:rPr>
        <w:tab/>
      </w:r>
      <w:r w:rsidR="009249EF" w:rsidRPr="008117F9">
        <w:rPr>
          <w:rFonts w:ascii="Times New Roman" w:eastAsia="Times New Roman" w:hAnsi="Times New Roman" w:cs="Times New Roman"/>
          <w:i w:val="0"/>
          <w:iCs w:val="0"/>
          <w:sz w:val="24"/>
          <w:szCs w:val="24"/>
          <w:lang w:eastAsia="tr-TR"/>
        </w:rPr>
        <w:t>• Animation</w:t>
      </w:r>
      <w:r>
        <w:rPr>
          <w:rFonts w:ascii="Times New Roman" w:eastAsia="Times New Roman" w:hAnsi="Times New Roman" w:cs="Times New Roman"/>
          <w:i w:val="0"/>
          <w:iCs w:val="0"/>
          <w:sz w:val="24"/>
          <w:szCs w:val="24"/>
          <w:lang w:eastAsia="tr-TR"/>
        </w:rPr>
        <w:t xml:space="preserve"> </w:t>
      </w:r>
      <w:r w:rsidR="009249EF" w:rsidRPr="008117F9">
        <w:rPr>
          <w:rFonts w:ascii="Times New Roman" w:eastAsia="Times New Roman" w:hAnsi="Times New Roman" w:cs="Times New Roman"/>
          <w:i w:val="0"/>
          <w:iCs w:val="0"/>
          <w:sz w:val="24"/>
          <w:szCs w:val="24"/>
          <w:lang w:eastAsia="tr-TR"/>
        </w:rPr>
        <w:t>branches are included.</w:t>
      </w:r>
    </w:p>
    <w:p w:rsidR="00441E32" w:rsidRPr="008117F9" w:rsidRDefault="00441E32" w:rsidP="00441E32">
      <w:pPr>
        <w:pStyle w:val="T3"/>
        <w:shd w:val="clear" w:color="auto" w:fill="FFFFFF" w:themeFill="background1"/>
        <w:ind w:left="0" w:firstLine="0"/>
        <w:jc w:val="both"/>
        <w:rPr>
          <w:rFonts w:ascii="Times New Roman" w:eastAsia="Times New Roman" w:hAnsi="Times New Roman" w:cs="Times New Roman"/>
          <w:i w:val="0"/>
          <w:iCs w:val="0"/>
          <w:sz w:val="24"/>
          <w:szCs w:val="24"/>
          <w:lang w:eastAsia="tr-TR"/>
        </w:rPr>
      </w:pPr>
    </w:p>
    <w:p w:rsidR="00CD67C0" w:rsidRPr="008117F9" w:rsidRDefault="00441E32" w:rsidP="00347162">
      <w:pPr>
        <w:pStyle w:val="T3"/>
        <w:shd w:val="clear" w:color="auto" w:fill="FFFFFF" w:themeFill="background1"/>
        <w:spacing w:before="0"/>
        <w:ind w:left="0" w:firstLine="0"/>
        <w:jc w:val="both"/>
        <w:rPr>
          <w:rFonts w:ascii="Times New Roman" w:eastAsia="Times New Roman" w:hAnsi="Times New Roman" w:cs="Times New Roman"/>
          <w:i w:val="0"/>
          <w:iCs w:val="0"/>
          <w:sz w:val="24"/>
          <w:szCs w:val="24"/>
          <w:lang w:eastAsia="tr-TR"/>
        </w:rPr>
      </w:pPr>
      <w:r>
        <w:rPr>
          <w:rFonts w:ascii="Times New Roman" w:eastAsia="Times New Roman" w:hAnsi="Times New Roman" w:cs="Times New Roman"/>
          <w:i w:val="0"/>
          <w:iCs w:val="0"/>
          <w:sz w:val="24"/>
          <w:szCs w:val="24"/>
          <w:lang w:eastAsia="tr-TR"/>
        </w:rPr>
        <w:tab/>
      </w:r>
      <w:r w:rsidR="009249EF" w:rsidRPr="008117F9">
        <w:rPr>
          <w:rFonts w:ascii="Times New Roman" w:eastAsia="Times New Roman" w:hAnsi="Times New Roman" w:cs="Times New Roman"/>
          <w:i w:val="0"/>
          <w:iCs w:val="0"/>
          <w:sz w:val="24"/>
          <w:szCs w:val="24"/>
          <w:lang w:eastAsia="tr-TR"/>
        </w:rPr>
        <w:t xml:space="preserve">Accommodation and Travel Services Field will be able to access detailed information about </w:t>
      </w:r>
      <w:r w:rsidR="004857B7" w:rsidRPr="008117F9">
        <w:rPr>
          <w:rFonts w:ascii="Times New Roman" w:eastAsia="Times New Roman" w:hAnsi="Times New Roman" w:cs="Times New Roman"/>
          <w:i w:val="0"/>
          <w:iCs w:val="0"/>
          <w:sz w:val="24"/>
          <w:szCs w:val="24"/>
          <w:lang w:eastAsia="tr-TR"/>
        </w:rPr>
        <w:t>the Framework C</w:t>
      </w:r>
      <w:r w:rsidR="009249EF" w:rsidRPr="008117F9">
        <w:rPr>
          <w:rFonts w:ascii="Times New Roman" w:eastAsia="Times New Roman" w:hAnsi="Times New Roman" w:cs="Times New Roman"/>
          <w:i w:val="0"/>
          <w:iCs w:val="0"/>
          <w:sz w:val="24"/>
          <w:szCs w:val="24"/>
          <w:lang w:eastAsia="tr-TR"/>
        </w:rPr>
        <w:t xml:space="preserve">urriculum and its annexes at </w:t>
      </w:r>
      <w:hyperlink r:id="rId15" w:history="1">
        <w:r w:rsidR="004857B7" w:rsidRPr="008117F9">
          <w:rPr>
            <w:rStyle w:val="Kpr"/>
            <w:rFonts w:ascii="Times New Roman" w:eastAsia="Times New Roman" w:hAnsi="Times New Roman" w:cs="Times New Roman"/>
            <w:i w:val="0"/>
            <w:iCs w:val="0"/>
            <w:sz w:val="24"/>
            <w:szCs w:val="24"/>
            <w:lang w:eastAsia="tr-TR"/>
          </w:rPr>
          <w:t>http://meslek.eba.gov.tr/</w:t>
        </w:r>
      </w:hyperlink>
      <w:r w:rsidR="009249EF" w:rsidRPr="008117F9">
        <w:rPr>
          <w:rFonts w:ascii="Times New Roman" w:eastAsia="Times New Roman" w:hAnsi="Times New Roman" w:cs="Times New Roman"/>
          <w:i w:val="0"/>
          <w:iCs w:val="0"/>
          <w:sz w:val="24"/>
          <w:szCs w:val="24"/>
          <w:lang w:eastAsia="tr-TR"/>
        </w:rPr>
        <w:t>.</w:t>
      </w:r>
    </w:p>
    <w:p w:rsidR="004857B7" w:rsidRPr="008117F9" w:rsidRDefault="004857B7" w:rsidP="00347162">
      <w:pPr>
        <w:pStyle w:val="T3"/>
        <w:shd w:val="clear" w:color="auto" w:fill="FFFFFF" w:themeFill="background1"/>
        <w:spacing w:before="0"/>
        <w:ind w:left="0" w:firstLine="0"/>
        <w:jc w:val="both"/>
        <w:rPr>
          <w:rFonts w:ascii="Times New Roman" w:eastAsia="Times New Roman" w:hAnsi="Times New Roman" w:cs="Times New Roman"/>
          <w:i w:val="0"/>
          <w:iCs w:val="0"/>
          <w:sz w:val="24"/>
          <w:szCs w:val="24"/>
          <w:lang w:eastAsia="tr-TR"/>
        </w:rPr>
      </w:pPr>
    </w:p>
    <w:tbl>
      <w:tblPr>
        <w:tblStyle w:val="TabloKlavuzu"/>
        <w:tblW w:w="4844" w:type="pct"/>
        <w:tblLook w:val="04A0" w:firstRow="1" w:lastRow="0" w:firstColumn="1" w:lastColumn="0" w:noHBand="0" w:noVBand="1"/>
      </w:tblPr>
      <w:tblGrid>
        <w:gridCol w:w="1548"/>
        <w:gridCol w:w="7643"/>
      </w:tblGrid>
      <w:tr w:rsidR="00EF6691" w:rsidRPr="008117F9" w:rsidTr="00F42738">
        <w:trPr>
          <w:cantSplit/>
          <w:trHeight w:hRule="exact" w:val="397"/>
        </w:trPr>
        <w:tc>
          <w:tcPr>
            <w:tcW w:w="842" w:type="pct"/>
            <w:vAlign w:val="center"/>
          </w:tcPr>
          <w:p w:rsidR="00EF6691" w:rsidRPr="008117F9" w:rsidRDefault="00EF6691" w:rsidP="000A0E5E">
            <w:pPr>
              <w:pStyle w:val="AralkYok"/>
              <w:shd w:val="clear" w:color="auto" w:fill="FFFFFF" w:themeFill="background1"/>
              <w:spacing w:after="120" w:line="360" w:lineRule="auto"/>
              <w:jc w:val="center"/>
              <w:rPr>
                <w:rFonts w:ascii="Times New Roman" w:eastAsia="Times New Roman" w:hAnsi="Times New Roman" w:cs="Times New Roman"/>
                <w:sz w:val="24"/>
                <w:szCs w:val="24"/>
                <w:lang w:eastAsia="tr-TR"/>
              </w:rPr>
            </w:pPr>
            <w:r w:rsidRPr="008117F9">
              <w:rPr>
                <w:rFonts w:ascii="Times New Roman" w:eastAsia="Times New Roman" w:hAnsi="Times New Roman" w:cs="Times New Roman"/>
                <w:sz w:val="24"/>
                <w:szCs w:val="24"/>
                <w:lang w:eastAsia="tr-TR"/>
              </w:rPr>
              <w:t>Address</w:t>
            </w:r>
          </w:p>
        </w:tc>
        <w:tc>
          <w:tcPr>
            <w:tcW w:w="4158" w:type="pct"/>
            <w:vAlign w:val="center"/>
          </w:tcPr>
          <w:p w:rsidR="00EF6691" w:rsidRPr="008117F9" w:rsidRDefault="00EF6691" w:rsidP="000A0E5E">
            <w:pPr>
              <w:pStyle w:val="AralkYok"/>
              <w:shd w:val="clear" w:color="auto" w:fill="FFFFFF" w:themeFill="background1"/>
              <w:spacing w:before="120" w:line="360" w:lineRule="auto"/>
              <w:rPr>
                <w:rFonts w:ascii="Times New Roman" w:eastAsia="Times New Roman" w:hAnsi="Times New Roman" w:cs="Times New Roman"/>
                <w:sz w:val="24"/>
                <w:szCs w:val="24"/>
                <w:lang w:eastAsia="tr-TR"/>
              </w:rPr>
            </w:pPr>
            <w:r w:rsidRPr="008117F9">
              <w:rPr>
                <w:rFonts w:ascii="Times New Roman" w:eastAsia="Times New Roman" w:hAnsi="Times New Roman" w:cs="Times New Roman"/>
                <w:sz w:val="24"/>
                <w:szCs w:val="24"/>
                <w:lang w:eastAsia="tr-TR"/>
              </w:rPr>
              <w:t>Kadriye District Celal Bayar Street, No: 3, Serik/ANTALYA</w:t>
            </w:r>
          </w:p>
        </w:tc>
      </w:tr>
      <w:tr w:rsidR="00EF6691" w:rsidRPr="008117F9" w:rsidTr="00F42738">
        <w:trPr>
          <w:cantSplit/>
          <w:trHeight w:hRule="exact" w:val="397"/>
        </w:trPr>
        <w:tc>
          <w:tcPr>
            <w:tcW w:w="842" w:type="pct"/>
            <w:vAlign w:val="center"/>
          </w:tcPr>
          <w:p w:rsidR="00EF6691" w:rsidRPr="008117F9" w:rsidRDefault="00EF6691" w:rsidP="000A0E5E">
            <w:pPr>
              <w:pStyle w:val="AralkYok"/>
              <w:shd w:val="clear" w:color="auto" w:fill="FFFFFF" w:themeFill="background1"/>
              <w:spacing w:after="120" w:line="360" w:lineRule="auto"/>
              <w:jc w:val="center"/>
              <w:rPr>
                <w:rFonts w:ascii="Times New Roman" w:eastAsia="Times New Roman" w:hAnsi="Times New Roman" w:cs="Times New Roman"/>
                <w:sz w:val="24"/>
                <w:szCs w:val="24"/>
                <w:lang w:eastAsia="tr-TR"/>
              </w:rPr>
            </w:pPr>
            <w:r w:rsidRPr="008117F9">
              <w:rPr>
                <w:rFonts w:ascii="Times New Roman" w:eastAsia="Times New Roman" w:hAnsi="Times New Roman" w:cs="Times New Roman"/>
                <w:sz w:val="24"/>
                <w:szCs w:val="24"/>
                <w:lang w:eastAsia="tr-TR"/>
              </w:rPr>
              <w:t>Phone</w:t>
            </w:r>
          </w:p>
        </w:tc>
        <w:tc>
          <w:tcPr>
            <w:tcW w:w="4158" w:type="pct"/>
            <w:vAlign w:val="center"/>
          </w:tcPr>
          <w:p w:rsidR="00EF6691" w:rsidRPr="008117F9" w:rsidRDefault="00EF6691" w:rsidP="000A0E5E">
            <w:pPr>
              <w:pStyle w:val="AralkYok"/>
              <w:shd w:val="clear" w:color="auto" w:fill="FFFFFF" w:themeFill="background1"/>
              <w:spacing w:before="120" w:line="360" w:lineRule="auto"/>
              <w:rPr>
                <w:rFonts w:ascii="Times New Roman" w:eastAsia="Times New Roman" w:hAnsi="Times New Roman" w:cs="Times New Roman"/>
                <w:sz w:val="24"/>
                <w:szCs w:val="24"/>
                <w:lang w:eastAsia="tr-TR"/>
              </w:rPr>
            </w:pPr>
            <w:r w:rsidRPr="008117F9">
              <w:rPr>
                <w:rFonts w:ascii="Times New Roman" w:eastAsia="Times New Roman" w:hAnsi="Times New Roman" w:cs="Times New Roman"/>
                <w:sz w:val="24"/>
                <w:szCs w:val="24"/>
                <w:lang w:eastAsia="tr-TR"/>
              </w:rPr>
              <w:t>+90 312 242 725 52 06</w:t>
            </w:r>
          </w:p>
        </w:tc>
      </w:tr>
      <w:tr w:rsidR="00EF6691" w:rsidRPr="008117F9" w:rsidTr="00F42738">
        <w:trPr>
          <w:cantSplit/>
          <w:trHeight w:hRule="exact" w:val="397"/>
        </w:trPr>
        <w:tc>
          <w:tcPr>
            <w:tcW w:w="842" w:type="pct"/>
            <w:vAlign w:val="center"/>
          </w:tcPr>
          <w:p w:rsidR="00EF6691" w:rsidRPr="008117F9" w:rsidRDefault="00EF6691" w:rsidP="000A0E5E">
            <w:pPr>
              <w:pStyle w:val="AralkYok"/>
              <w:shd w:val="clear" w:color="auto" w:fill="FFFFFF" w:themeFill="background1"/>
              <w:spacing w:after="120" w:line="360" w:lineRule="auto"/>
              <w:jc w:val="center"/>
              <w:rPr>
                <w:rFonts w:ascii="Times New Roman" w:eastAsia="Times New Roman" w:hAnsi="Times New Roman" w:cs="Times New Roman"/>
                <w:sz w:val="24"/>
                <w:szCs w:val="24"/>
                <w:lang w:eastAsia="tr-TR"/>
              </w:rPr>
            </w:pPr>
            <w:r w:rsidRPr="008117F9">
              <w:rPr>
                <w:rFonts w:ascii="Times New Roman" w:eastAsia="Times New Roman" w:hAnsi="Times New Roman" w:cs="Times New Roman"/>
                <w:sz w:val="24"/>
                <w:szCs w:val="24"/>
                <w:lang w:eastAsia="tr-TR"/>
              </w:rPr>
              <w:t>Fax</w:t>
            </w:r>
          </w:p>
        </w:tc>
        <w:tc>
          <w:tcPr>
            <w:tcW w:w="4158" w:type="pct"/>
            <w:vAlign w:val="center"/>
          </w:tcPr>
          <w:p w:rsidR="00EF6691" w:rsidRPr="008117F9" w:rsidRDefault="00EF6691" w:rsidP="000A0E5E">
            <w:pPr>
              <w:pStyle w:val="AralkYok"/>
              <w:shd w:val="clear" w:color="auto" w:fill="FFFFFF" w:themeFill="background1"/>
              <w:spacing w:before="120" w:line="360" w:lineRule="auto"/>
              <w:rPr>
                <w:rFonts w:ascii="Times New Roman" w:eastAsia="Times New Roman" w:hAnsi="Times New Roman" w:cs="Times New Roman"/>
                <w:sz w:val="24"/>
                <w:szCs w:val="24"/>
                <w:lang w:eastAsia="tr-TR"/>
              </w:rPr>
            </w:pPr>
            <w:r w:rsidRPr="008117F9">
              <w:rPr>
                <w:rFonts w:ascii="Times New Roman" w:eastAsia="Times New Roman" w:hAnsi="Times New Roman" w:cs="Times New Roman"/>
                <w:sz w:val="24"/>
                <w:szCs w:val="24"/>
                <w:lang w:eastAsia="tr-TR"/>
              </w:rPr>
              <w:t>+90 312 242 725 52 72</w:t>
            </w:r>
          </w:p>
        </w:tc>
      </w:tr>
      <w:tr w:rsidR="00EF6691" w:rsidRPr="008117F9" w:rsidTr="00F42738">
        <w:trPr>
          <w:cantSplit/>
          <w:trHeight w:hRule="exact" w:val="397"/>
        </w:trPr>
        <w:tc>
          <w:tcPr>
            <w:tcW w:w="842" w:type="pct"/>
            <w:vAlign w:val="center"/>
          </w:tcPr>
          <w:p w:rsidR="00EF6691" w:rsidRPr="008117F9" w:rsidRDefault="00EF6691" w:rsidP="000A0E5E">
            <w:pPr>
              <w:pStyle w:val="AralkYok"/>
              <w:shd w:val="clear" w:color="auto" w:fill="FFFFFF" w:themeFill="background1"/>
              <w:spacing w:after="120" w:line="360" w:lineRule="auto"/>
              <w:jc w:val="center"/>
              <w:rPr>
                <w:rFonts w:ascii="Times New Roman" w:eastAsia="Times New Roman" w:hAnsi="Times New Roman" w:cs="Times New Roman"/>
                <w:sz w:val="24"/>
                <w:szCs w:val="24"/>
                <w:lang w:eastAsia="tr-TR"/>
              </w:rPr>
            </w:pPr>
            <w:r w:rsidRPr="008117F9">
              <w:rPr>
                <w:rFonts w:ascii="Times New Roman" w:eastAsia="Times New Roman" w:hAnsi="Times New Roman" w:cs="Times New Roman"/>
                <w:sz w:val="24"/>
                <w:szCs w:val="24"/>
                <w:lang w:eastAsia="tr-TR"/>
              </w:rPr>
              <w:t>Web</w:t>
            </w:r>
          </w:p>
        </w:tc>
        <w:tc>
          <w:tcPr>
            <w:tcW w:w="4158" w:type="pct"/>
            <w:vAlign w:val="center"/>
          </w:tcPr>
          <w:p w:rsidR="00EF6691" w:rsidRPr="008117F9" w:rsidRDefault="00EF6691" w:rsidP="000A0E5E">
            <w:pPr>
              <w:pStyle w:val="AralkYok"/>
              <w:shd w:val="clear" w:color="auto" w:fill="FFFFFF" w:themeFill="background1"/>
              <w:spacing w:before="120" w:line="360" w:lineRule="auto"/>
              <w:rPr>
                <w:rFonts w:ascii="Times New Roman" w:eastAsia="Times New Roman" w:hAnsi="Times New Roman" w:cs="Times New Roman"/>
                <w:sz w:val="24"/>
                <w:szCs w:val="24"/>
                <w:lang w:eastAsia="tr-TR"/>
              </w:rPr>
            </w:pPr>
            <w:r w:rsidRPr="008117F9">
              <w:rPr>
                <w:rFonts w:ascii="Times New Roman" w:eastAsia="Times New Roman" w:hAnsi="Times New Roman" w:cs="Times New Roman"/>
                <w:sz w:val="24"/>
                <w:szCs w:val="24"/>
                <w:lang w:eastAsia="tr-TR"/>
              </w:rPr>
              <w:t>http://serikborsaistanbulmtal.meb.k12.tr</w:t>
            </w:r>
          </w:p>
        </w:tc>
      </w:tr>
    </w:tbl>
    <w:p w:rsidR="00CC72BA" w:rsidRPr="008117F9" w:rsidRDefault="00CC72BA" w:rsidP="00347162">
      <w:pPr>
        <w:pStyle w:val="T3"/>
        <w:shd w:val="clear" w:color="auto" w:fill="FFFFFF" w:themeFill="background1"/>
        <w:spacing w:before="0"/>
        <w:ind w:left="0" w:firstLine="0"/>
        <w:jc w:val="both"/>
        <w:rPr>
          <w:rFonts w:ascii="Times New Roman" w:eastAsia="Times New Roman" w:hAnsi="Times New Roman" w:cs="Times New Roman"/>
          <w:i w:val="0"/>
          <w:iCs w:val="0"/>
          <w:sz w:val="24"/>
          <w:szCs w:val="24"/>
          <w:lang w:eastAsia="tr-TR"/>
        </w:rPr>
      </w:pPr>
    </w:p>
    <w:p w:rsidR="00AF21BB" w:rsidRPr="008117F9" w:rsidRDefault="00AF21BB" w:rsidP="00347162">
      <w:pPr>
        <w:pStyle w:val="T3"/>
        <w:shd w:val="clear" w:color="auto" w:fill="FFFFFF" w:themeFill="background1"/>
        <w:spacing w:before="0"/>
        <w:ind w:left="0" w:firstLine="0"/>
        <w:jc w:val="both"/>
        <w:rPr>
          <w:rFonts w:ascii="Times New Roman" w:eastAsia="Times New Roman" w:hAnsi="Times New Roman" w:cs="Times New Roman"/>
          <w:i w:val="0"/>
          <w:iCs w:val="0"/>
          <w:sz w:val="24"/>
          <w:szCs w:val="24"/>
          <w:lang w:eastAsia="tr-TR"/>
        </w:rPr>
      </w:pPr>
    </w:p>
    <w:p w:rsidR="00F42738" w:rsidRDefault="000A0E5E" w:rsidP="00347162">
      <w:pPr>
        <w:pStyle w:val="T3"/>
        <w:shd w:val="clear" w:color="auto" w:fill="FFFFFF" w:themeFill="background1"/>
        <w:spacing w:before="0"/>
        <w:ind w:left="0" w:firstLine="0"/>
        <w:jc w:val="both"/>
        <w:rPr>
          <w:rFonts w:ascii="Times New Roman" w:eastAsia="Times New Roman" w:hAnsi="Times New Roman" w:cs="Times New Roman"/>
          <w:b/>
          <w:i w:val="0"/>
          <w:iCs w:val="0"/>
          <w:sz w:val="24"/>
          <w:szCs w:val="24"/>
          <w:lang w:eastAsia="tr-TR"/>
        </w:rPr>
      </w:pPr>
      <w:r>
        <w:rPr>
          <w:rFonts w:ascii="Times New Roman" w:eastAsia="Times New Roman" w:hAnsi="Times New Roman" w:cs="Times New Roman"/>
          <w:b/>
          <w:i w:val="0"/>
          <w:iCs w:val="0"/>
          <w:sz w:val="24"/>
          <w:szCs w:val="24"/>
          <w:lang w:eastAsia="tr-TR"/>
        </w:rPr>
        <w:tab/>
      </w:r>
    </w:p>
    <w:p w:rsidR="00F42738" w:rsidRDefault="00F42738" w:rsidP="00347162">
      <w:pPr>
        <w:pStyle w:val="T3"/>
        <w:shd w:val="clear" w:color="auto" w:fill="FFFFFF" w:themeFill="background1"/>
        <w:spacing w:before="0"/>
        <w:ind w:left="0" w:firstLine="0"/>
        <w:jc w:val="both"/>
        <w:rPr>
          <w:rFonts w:ascii="Times New Roman" w:eastAsia="Times New Roman" w:hAnsi="Times New Roman" w:cs="Times New Roman"/>
          <w:b/>
          <w:i w:val="0"/>
          <w:iCs w:val="0"/>
          <w:sz w:val="24"/>
          <w:szCs w:val="24"/>
          <w:lang w:eastAsia="tr-TR"/>
        </w:rPr>
      </w:pPr>
    </w:p>
    <w:p w:rsidR="00F42738" w:rsidRDefault="00F42738" w:rsidP="00347162">
      <w:pPr>
        <w:pStyle w:val="T3"/>
        <w:shd w:val="clear" w:color="auto" w:fill="FFFFFF" w:themeFill="background1"/>
        <w:spacing w:before="0"/>
        <w:ind w:left="0" w:firstLine="0"/>
        <w:jc w:val="both"/>
        <w:rPr>
          <w:rFonts w:ascii="Times New Roman" w:eastAsia="Times New Roman" w:hAnsi="Times New Roman" w:cs="Times New Roman"/>
          <w:b/>
          <w:i w:val="0"/>
          <w:iCs w:val="0"/>
          <w:sz w:val="24"/>
          <w:szCs w:val="24"/>
          <w:lang w:eastAsia="tr-TR"/>
        </w:rPr>
      </w:pPr>
    </w:p>
    <w:p w:rsidR="00C9141F" w:rsidRDefault="00C9141F">
      <w:pPr>
        <w:spacing w:after="160" w:line="259" w:lineRule="auto"/>
        <w:rPr>
          <w:b/>
        </w:rPr>
      </w:pPr>
      <w:r>
        <w:rPr>
          <w:b/>
          <w:i/>
          <w:iCs/>
        </w:rPr>
        <w:br w:type="page"/>
      </w:r>
    </w:p>
    <w:p w:rsidR="00F42738" w:rsidRDefault="00F42738" w:rsidP="00347162">
      <w:pPr>
        <w:pStyle w:val="T3"/>
        <w:shd w:val="clear" w:color="auto" w:fill="FFFFFF" w:themeFill="background1"/>
        <w:spacing w:before="0"/>
        <w:ind w:left="0" w:firstLine="0"/>
        <w:jc w:val="both"/>
        <w:rPr>
          <w:rFonts w:ascii="Times New Roman" w:eastAsia="Times New Roman" w:hAnsi="Times New Roman" w:cs="Times New Roman"/>
          <w:b/>
          <w:i w:val="0"/>
          <w:iCs w:val="0"/>
          <w:sz w:val="24"/>
          <w:szCs w:val="24"/>
          <w:lang w:eastAsia="tr-TR"/>
        </w:rPr>
      </w:pPr>
    </w:p>
    <w:p w:rsidR="00F42738" w:rsidRDefault="00F42738" w:rsidP="00347162">
      <w:pPr>
        <w:pStyle w:val="T3"/>
        <w:shd w:val="clear" w:color="auto" w:fill="FFFFFF" w:themeFill="background1"/>
        <w:spacing w:before="0"/>
        <w:ind w:left="0" w:firstLine="0"/>
        <w:jc w:val="both"/>
        <w:rPr>
          <w:rFonts w:ascii="Times New Roman" w:eastAsia="Times New Roman" w:hAnsi="Times New Roman" w:cs="Times New Roman"/>
          <w:b/>
          <w:i w:val="0"/>
          <w:iCs w:val="0"/>
          <w:sz w:val="24"/>
          <w:szCs w:val="24"/>
          <w:lang w:eastAsia="tr-TR"/>
        </w:rPr>
      </w:pPr>
    </w:p>
    <w:p w:rsidR="009B7ED6" w:rsidRPr="000A0E5E" w:rsidRDefault="00F42738" w:rsidP="00347162">
      <w:pPr>
        <w:pStyle w:val="T3"/>
        <w:shd w:val="clear" w:color="auto" w:fill="FFFFFF" w:themeFill="background1"/>
        <w:spacing w:before="0"/>
        <w:ind w:left="0" w:firstLine="0"/>
        <w:jc w:val="both"/>
        <w:rPr>
          <w:rFonts w:ascii="Times New Roman" w:eastAsia="Times New Roman" w:hAnsi="Times New Roman" w:cs="Times New Roman"/>
          <w:b/>
          <w:i w:val="0"/>
          <w:iCs w:val="0"/>
          <w:sz w:val="24"/>
          <w:szCs w:val="24"/>
          <w:lang w:eastAsia="tr-TR"/>
        </w:rPr>
      </w:pPr>
      <w:r>
        <w:rPr>
          <w:rFonts w:ascii="Times New Roman" w:eastAsia="Times New Roman" w:hAnsi="Times New Roman" w:cs="Times New Roman"/>
          <w:b/>
          <w:i w:val="0"/>
          <w:iCs w:val="0"/>
          <w:sz w:val="24"/>
          <w:szCs w:val="24"/>
          <w:lang w:eastAsia="tr-TR"/>
        </w:rPr>
        <w:tab/>
        <w:t>d</w:t>
      </w:r>
      <w:r w:rsidR="00CD67C0" w:rsidRPr="000A0E5E">
        <w:rPr>
          <w:rFonts w:ascii="Times New Roman" w:eastAsia="Times New Roman" w:hAnsi="Times New Roman" w:cs="Times New Roman"/>
          <w:b/>
          <w:i w:val="0"/>
          <w:iCs w:val="0"/>
          <w:sz w:val="24"/>
          <w:szCs w:val="24"/>
          <w:lang w:eastAsia="tr-TR"/>
        </w:rPr>
        <w:t>)</w:t>
      </w:r>
      <w:r w:rsidR="000A0E5E">
        <w:rPr>
          <w:rFonts w:ascii="Times New Roman" w:eastAsia="Times New Roman" w:hAnsi="Times New Roman" w:cs="Times New Roman"/>
          <w:b/>
          <w:i w:val="0"/>
          <w:iCs w:val="0"/>
          <w:sz w:val="24"/>
          <w:szCs w:val="24"/>
          <w:lang w:eastAsia="tr-TR"/>
        </w:rPr>
        <w:tab/>
      </w:r>
      <w:r w:rsidR="009B7ED6" w:rsidRPr="000A0E5E">
        <w:rPr>
          <w:rFonts w:ascii="Times New Roman" w:eastAsia="Times New Roman" w:hAnsi="Times New Roman" w:cs="Times New Roman"/>
          <w:b/>
          <w:i w:val="0"/>
          <w:iCs w:val="0"/>
          <w:sz w:val="24"/>
          <w:szCs w:val="24"/>
          <w:lang w:eastAsia="tr-TR"/>
        </w:rPr>
        <w:t>BALIKESİR İVRİNDİ NURETTİN ÇARMIKLI MINING VOCATIONAL AND TECHNICAL ANATOLIAN HIGH SCHOOL</w:t>
      </w:r>
    </w:p>
    <w:p w:rsidR="009B7ED6" w:rsidRPr="008117F9" w:rsidRDefault="009B7ED6" w:rsidP="00347162">
      <w:pPr>
        <w:pStyle w:val="T3"/>
        <w:shd w:val="clear" w:color="auto" w:fill="FFFFFF" w:themeFill="background1"/>
        <w:spacing w:before="0"/>
        <w:ind w:left="0" w:firstLine="0"/>
        <w:jc w:val="both"/>
        <w:rPr>
          <w:rFonts w:ascii="Times New Roman" w:eastAsia="Times New Roman" w:hAnsi="Times New Roman" w:cs="Times New Roman"/>
          <w:b/>
          <w:i w:val="0"/>
          <w:iCs w:val="0"/>
          <w:sz w:val="24"/>
          <w:szCs w:val="24"/>
          <w:lang w:eastAsia="tr-TR"/>
        </w:rPr>
      </w:pPr>
    </w:p>
    <w:p w:rsidR="009B7ED6" w:rsidRPr="00F42738" w:rsidRDefault="000A0E5E" w:rsidP="00347162">
      <w:pPr>
        <w:pStyle w:val="T3"/>
        <w:shd w:val="clear" w:color="auto" w:fill="FFFFFF" w:themeFill="background1"/>
        <w:spacing w:before="0"/>
        <w:ind w:left="0" w:firstLine="0"/>
        <w:jc w:val="both"/>
        <w:rPr>
          <w:rFonts w:ascii="Times New Roman" w:eastAsia="Times New Roman" w:hAnsi="Times New Roman" w:cs="Times New Roman"/>
          <w:b/>
          <w:i w:val="0"/>
          <w:iCs w:val="0"/>
          <w:sz w:val="24"/>
          <w:szCs w:val="24"/>
          <w:lang w:eastAsia="tr-TR"/>
        </w:rPr>
      </w:pPr>
      <w:r>
        <w:rPr>
          <w:rFonts w:ascii="Times New Roman" w:eastAsia="Times New Roman" w:hAnsi="Times New Roman" w:cs="Times New Roman"/>
          <w:i w:val="0"/>
          <w:iCs w:val="0"/>
          <w:sz w:val="24"/>
          <w:szCs w:val="24"/>
          <w:lang w:eastAsia="tr-TR"/>
        </w:rPr>
        <w:tab/>
      </w:r>
      <w:r w:rsidR="009B7ED6" w:rsidRPr="00F42738">
        <w:rPr>
          <w:rFonts w:ascii="Times New Roman" w:eastAsia="Times New Roman" w:hAnsi="Times New Roman" w:cs="Times New Roman"/>
          <w:b/>
          <w:i w:val="0"/>
          <w:iCs w:val="0"/>
          <w:sz w:val="24"/>
          <w:szCs w:val="24"/>
          <w:lang w:eastAsia="tr-TR"/>
        </w:rPr>
        <w:t>Mining Technologhy</w:t>
      </w:r>
    </w:p>
    <w:p w:rsidR="00CD67C0" w:rsidRPr="008117F9" w:rsidRDefault="00CD67C0" w:rsidP="00347162">
      <w:pPr>
        <w:shd w:val="clear" w:color="auto" w:fill="FFFFFF" w:themeFill="background1"/>
        <w:jc w:val="both"/>
        <w:rPr>
          <w:shd w:val="clear" w:color="auto" w:fill="EDFAFF"/>
        </w:rPr>
      </w:pPr>
    </w:p>
    <w:p w:rsidR="00CD67C0" w:rsidRPr="008117F9" w:rsidRDefault="000A0E5E" w:rsidP="000A0E5E">
      <w:pPr>
        <w:widowControl w:val="0"/>
        <w:shd w:val="clear" w:color="auto" w:fill="FFFFFF" w:themeFill="background1"/>
        <w:suppressAutoHyphens/>
        <w:jc w:val="both"/>
        <w:rPr>
          <w:shd w:val="clear" w:color="auto" w:fill="EDFAFF"/>
        </w:rPr>
      </w:pPr>
      <w:r>
        <w:rPr>
          <w:shd w:val="clear" w:color="auto" w:fill="FFFFFF"/>
        </w:rPr>
        <w:tab/>
      </w:r>
      <w:r w:rsidR="00AD214A" w:rsidRPr="000A0E5E">
        <w:rPr>
          <w:shd w:val="clear" w:color="auto" w:fill="FFFFFF"/>
        </w:rPr>
        <w:t>T</w:t>
      </w:r>
      <w:r w:rsidR="00AD214A" w:rsidRPr="000A0E5E">
        <w:t>he mining</w:t>
      </w:r>
      <w:r>
        <w:t xml:space="preserve"> </w:t>
      </w:r>
      <w:r w:rsidR="00AD214A" w:rsidRPr="000A0E5E">
        <w:t> industry</w:t>
      </w:r>
      <w:r>
        <w:t xml:space="preserve"> </w:t>
      </w:r>
      <w:r w:rsidR="00AD214A" w:rsidRPr="000A0E5E">
        <w:t> plays</w:t>
      </w:r>
      <w:r>
        <w:t xml:space="preserve"> </w:t>
      </w:r>
      <w:r w:rsidR="00AD214A" w:rsidRPr="000A0E5E">
        <w:t> a </w:t>
      </w:r>
      <w:r>
        <w:t xml:space="preserve"> </w:t>
      </w:r>
      <w:r w:rsidR="00AD214A" w:rsidRPr="000A0E5E">
        <w:t>crucial </w:t>
      </w:r>
      <w:r>
        <w:t xml:space="preserve"> </w:t>
      </w:r>
      <w:r w:rsidR="00AD214A" w:rsidRPr="000A0E5E">
        <w:t>role </w:t>
      </w:r>
      <w:r>
        <w:t xml:space="preserve"> </w:t>
      </w:r>
      <w:r w:rsidR="00AD214A" w:rsidRPr="000A0E5E">
        <w:t>in </w:t>
      </w:r>
      <w:r>
        <w:t xml:space="preserve"> </w:t>
      </w:r>
      <w:r w:rsidR="00AD214A" w:rsidRPr="000A0E5E">
        <w:t>human and social life. Throughout</w:t>
      </w:r>
      <w:r w:rsidR="000D6B95">
        <w:rPr>
          <w:shd w:val="clear" w:color="auto" w:fill="FFFFFF"/>
        </w:rPr>
        <w:t xml:space="preserve"> </w:t>
      </w:r>
      <w:r w:rsidR="00AD214A" w:rsidRPr="008117F9">
        <w:rPr>
          <w:shd w:val="clear" w:color="auto" w:fill="FFFFFF"/>
        </w:rPr>
        <w:t>history,</w:t>
      </w:r>
      <w:r>
        <w:rPr>
          <w:shd w:val="clear" w:color="auto" w:fill="FFFFFF"/>
        </w:rPr>
        <w:t xml:space="preserve"> </w:t>
      </w:r>
      <w:r w:rsidR="00AD214A" w:rsidRPr="008117F9">
        <w:rPr>
          <w:shd w:val="clear" w:color="auto" w:fill="FFFFFF"/>
        </w:rPr>
        <w:t>the mining industry has been one of the most </w:t>
      </w:r>
      <w:r>
        <w:rPr>
          <w:shd w:val="clear" w:color="auto" w:fill="FFFFFF"/>
        </w:rPr>
        <w:t xml:space="preserve"> </w:t>
      </w:r>
      <w:r w:rsidR="00AD214A" w:rsidRPr="008117F9">
        <w:rPr>
          <w:shd w:val="clear" w:color="auto" w:fill="FFFFFF"/>
        </w:rPr>
        <w:t>significant </w:t>
      </w:r>
      <w:r>
        <w:rPr>
          <w:shd w:val="clear" w:color="auto" w:fill="FFFFFF"/>
        </w:rPr>
        <w:t xml:space="preserve"> </w:t>
      </w:r>
      <w:r w:rsidR="00AD214A" w:rsidRPr="008117F9">
        <w:rPr>
          <w:shd w:val="clear" w:color="auto" w:fill="FFFFFF"/>
        </w:rPr>
        <w:t>contributors</w:t>
      </w:r>
      <w:r>
        <w:rPr>
          <w:shd w:val="clear" w:color="auto" w:fill="FFFFFF"/>
        </w:rPr>
        <w:t xml:space="preserve"> </w:t>
      </w:r>
      <w:r w:rsidR="00AD214A" w:rsidRPr="008117F9">
        <w:rPr>
          <w:shd w:val="clear" w:color="auto" w:fill="FFFFFF"/>
        </w:rPr>
        <w:t> to the </w:t>
      </w:r>
      <w:r>
        <w:rPr>
          <w:shd w:val="clear" w:color="auto" w:fill="FFFFFF"/>
        </w:rPr>
        <w:t xml:space="preserve"> </w:t>
      </w:r>
      <w:r w:rsidR="00AD214A" w:rsidRPr="008117F9">
        <w:rPr>
          <w:shd w:val="clear" w:color="auto" w:fill="FFFFFF"/>
        </w:rPr>
        <w:t>technological </w:t>
      </w:r>
      <w:r>
        <w:rPr>
          <w:shd w:val="clear" w:color="auto" w:fill="FFFFFF"/>
        </w:rPr>
        <w:t xml:space="preserve"> </w:t>
      </w:r>
      <w:r w:rsidR="00AD214A" w:rsidRPr="008117F9">
        <w:rPr>
          <w:shd w:val="clear" w:color="auto" w:fill="FFFFFF"/>
        </w:rPr>
        <w:t>and </w:t>
      </w:r>
      <w:r>
        <w:rPr>
          <w:shd w:val="clear" w:color="auto" w:fill="FFFFFF"/>
        </w:rPr>
        <w:t xml:space="preserve"> </w:t>
      </w:r>
      <w:r w:rsidR="00AD214A" w:rsidRPr="008117F9">
        <w:rPr>
          <w:shd w:val="clear" w:color="auto" w:fill="FFFFFF"/>
        </w:rPr>
        <w:t>social advancement of developed nations.</w:t>
      </w:r>
    </w:p>
    <w:p w:rsidR="00917336" w:rsidRPr="008117F9" w:rsidRDefault="000A0E5E" w:rsidP="000A0E5E">
      <w:pPr>
        <w:widowControl w:val="0"/>
        <w:shd w:val="clear" w:color="auto" w:fill="FFFFFF" w:themeFill="background1"/>
        <w:suppressAutoHyphens/>
        <w:jc w:val="both"/>
        <w:rPr>
          <w:shd w:val="clear" w:color="auto" w:fill="FFFFFF"/>
        </w:rPr>
      </w:pPr>
      <w:r>
        <w:rPr>
          <w:shd w:val="clear" w:color="auto" w:fill="FFFFFF"/>
        </w:rPr>
        <w:tab/>
      </w:r>
      <w:r w:rsidR="00AD214A" w:rsidRPr="008117F9">
        <w:rPr>
          <w:shd w:val="clear" w:color="auto" w:fill="FFFFFF"/>
        </w:rPr>
        <w:t>Mining, particularly in conjunction with agriculture,</w:t>
      </w:r>
      <w:r>
        <w:rPr>
          <w:shd w:val="clear" w:color="auto" w:fill="FFFFFF"/>
        </w:rPr>
        <w:t xml:space="preserve"> </w:t>
      </w:r>
      <w:r w:rsidR="00AD214A" w:rsidRPr="008117F9">
        <w:rPr>
          <w:shd w:val="clear" w:color="auto" w:fill="FFFFFF"/>
        </w:rPr>
        <w:t> is</w:t>
      </w:r>
      <w:r>
        <w:rPr>
          <w:shd w:val="clear" w:color="auto" w:fill="FFFFFF"/>
        </w:rPr>
        <w:t xml:space="preserve"> </w:t>
      </w:r>
      <w:r w:rsidR="00AD214A" w:rsidRPr="008117F9">
        <w:rPr>
          <w:shd w:val="clear" w:color="auto" w:fill="FFFFFF"/>
        </w:rPr>
        <w:t> one</w:t>
      </w:r>
      <w:r>
        <w:rPr>
          <w:shd w:val="clear" w:color="auto" w:fill="FFFFFF"/>
        </w:rPr>
        <w:t xml:space="preserve"> </w:t>
      </w:r>
      <w:r w:rsidR="00AD214A" w:rsidRPr="008117F9">
        <w:rPr>
          <w:shd w:val="clear" w:color="auto" w:fill="FFFFFF"/>
        </w:rPr>
        <w:t> of</w:t>
      </w:r>
      <w:r>
        <w:rPr>
          <w:shd w:val="clear" w:color="auto" w:fill="FFFFFF"/>
        </w:rPr>
        <w:t xml:space="preserve"> </w:t>
      </w:r>
      <w:r w:rsidR="00AD214A" w:rsidRPr="008117F9">
        <w:rPr>
          <w:shd w:val="clear" w:color="auto" w:fill="FFFFFF"/>
        </w:rPr>
        <w:t> the two</w:t>
      </w:r>
      <w:r>
        <w:rPr>
          <w:shd w:val="clear" w:color="auto" w:fill="FFFFFF"/>
        </w:rPr>
        <w:t xml:space="preserve"> </w:t>
      </w:r>
      <w:r w:rsidR="00AD214A" w:rsidRPr="008117F9">
        <w:rPr>
          <w:shd w:val="clear" w:color="auto" w:fill="FFFFFF"/>
        </w:rPr>
        <w:t> primary</w:t>
      </w:r>
      <w:r>
        <w:rPr>
          <w:shd w:val="clear" w:color="auto" w:fill="FFFFFF"/>
        </w:rPr>
        <w:t xml:space="preserve"> </w:t>
      </w:r>
      <w:r w:rsidR="00AD214A" w:rsidRPr="008117F9">
        <w:rPr>
          <w:shd w:val="clear" w:color="auto" w:fill="FFFFFF"/>
        </w:rPr>
        <w:t> production </w:t>
      </w:r>
      <w:r>
        <w:rPr>
          <w:shd w:val="clear" w:color="auto" w:fill="FFFFFF"/>
        </w:rPr>
        <w:t xml:space="preserve"> </w:t>
      </w:r>
      <w:r w:rsidR="00AD214A" w:rsidRPr="008117F9">
        <w:rPr>
          <w:shd w:val="clear" w:color="auto" w:fill="FFFFFF"/>
        </w:rPr>
        <w:t>sectors</w:t>
      </w:r>
      <w:r w:rsidR="005D57F7" w:rsidRPr="008117F9">
        <w:rPr>
          <w:shd w:val="clear" w:color="auto" w:fill="FFFFFF"/>
        </w:rPr>
        <w:t xml:space="preserve"> </w:t>
      </w:r>
      <w:r w:rsidR="00AD214A" w:rsidRPr="008117F9">
        <w:rPr>
          <w:shd w:val="clear" w:color="auto" w:fill="FFFFFF"/>
        </w:rPr>
        <w:t> that provide the raw materials societies require.</w:t>
      </w:r>
      <w:r w:rsidR="009A3EE9" w:rsidRPr="008117F9">
        <w:rPr>
          <w:shd w:val="clear" w:color="auto" w:fill="FFFFFF"/>
        </w:rPr>
        <w:t xml:space="preserve"> </w:t>
      </w:r>
    </w:p>
    <w:p w:rsidR="00F3229A" w:rsidRPr="008117F9" w:rsidRDefault="000A0E5E" w:rsidP="000D6B95">
      <w:pPr>
        <w:widowControl w:val="0"/>
        <w:shd w:val="clear" w:color="auto" w:fill="FFFFFF" w:themeFill="background1"/>
        <w:suppressAutoHyphens/>
        <w:ind w:right="-1"/>
        <w:jc w:val="both"/>
        <w:rPr>
          <w:shd w:val="clear" w:color="auto" w:fill="FFFFFF"/>
        </w:rPr>
      </w:pPr>
      <w:r>
        <w:rPr>
          <w:shd w:val="clear" w:color="auto" w:fill="FFFFFF"/>
        </w:rPr>
        <w:tab/>
      </w:r>
      <w:r w:rsidR="00AD214A" w:rsidRPr="008117F9">
        <w:rPr>
          <w:shd w:val="clear" w:color="auto" w:fill="FFFFFF"/>
        </w:rPr>
        <w:t>Mining is responsible for the economic power of developed </w:t>
      </w:r>
      <w:r>
        <w:rPr>
          <w:shd w:val="clear" w:color="auto" w:fill="FFFFFF"/>
        </w:rPr>
        <w:t xml:space="preserve"> </w:t>
      </w:r>
      <w:r w:rsidR="00AD214A" w:rsidRPr="008117F9">
        <w:rPr>
          <w:shd w:val="clear" w:color="auto" w:fill="FFFFFF"/>
        </w:rPr>
        <w:t>nations that</w:t>
      </w:r>
      <w:r>
        <w:rPr>
          <w:shd w:val="clear" w:color="auto" w:fill="FFFFFF"/>
        </w:rPr>
        <w:t xml:space="preserve"> </w:t>
      </w:r>
      <w:r w:rsidR="00AD214A" w:rsidRPr="008117F9">
        <w:rPr>
          <w:shd w:val="clear" w:color="auto" w:fill="FFFFFF"/>
        </w:rPr>
        <w:t> utilize</w:t>
      </w:r>
      <w:r>
        <w:rPr>
          <w:shd w:val="clear" w:color="auto" w:fill="FFFFFF"/>
        </w:rPr>
        <w:t xml:space="preserve"> </w:t>
      </w:r>
      <w:r w:rsidR="00AD214A" w:rsidRPr="008117F9">
        <w:rPr>
          <w:shd w:val="clear" w:color="auto" w:fill="FFFFFF"/>
        </w:rPr>
        <w:t> their</w:t>
      </w:r>
      <w:r>
        <w:rPr>
          <w:shd w:val="clear" w:color="auto" w:fill="FFFFFF"/>
        </w:rPr>
        <w:t xml:space="preserve"> </w:t>
      </w:r>
      <w:r w:rsidR="00AD214A" w:rsidRPr="008117F9">
        <w:rPr>
          <w:shd w:val="clear" w:color="auto" w:fill="FFFFFF"/>
        </w:rPr>
        <w:t> </w:t>
      </w:r>
      <w:r w:rsidR="00917336" w:rsidRPr="008117F9">
        <w:rPr>
          <w:shd w:val="clear" w:color="auto" w:fill="FFFFFF"/>
        </w:rPr>
        <w:t>natural </w:t>
      </w:r>
    </w:p>
    <w:p w:rsidR="00CD67C0" w:rsidRPr="008117F9" w:rsidRDefault="00917336" w:rsidP="000D6B95">
      <w:pPr>
        <w:widowControl w:val="0"/>
        <w:shd w:val="clear" w:color="auto" w:fill="FFFFFF" w:themeFill="background1"/>
        <w:suppressAutoHyphens/>
        <w:ind w:right="-1"/>
        <w:jc w:val="both"/>
        <w:rPr>
          <w:shd w:val="clear" w:color="auto" w:fill="FFFFFF"/>
        </w:rPr>
      </w:pPr>
      <w:r w:rsidRPr="008117F9">
        <w:rPr>
          <w:shd w:val="clear" w:color="auto" w:fill="FFFFFF"/>
        </w:rPr>
        <w:t>resources efficiently. </w:t>
      </w:r>
      <w:r w:rsidR="00AD214A" w:rsidRPr="008117F9">
        <w:rPr>
          <w:shd w:val="clear" w:color="auto" w:fill="FFFFFF"/>
        </w:rPr>
        <w:t>Due to its direct contributions to the economy and the</w:t>
      </w:r>
      <w:r w:rsidR="000A0E5E">
        <w:rPr>
          <w:shd w:val="clear" w:color="auto" w:fill="FFFFFF"/>
        </w:rPr>
        <w:t xml:space="preserve"> </w:t>
      </w:r>
      <w:r w:rsidR="00AD214A" w:rsidRPr="008117F9">
        <w:rPr>
          <w:shd w:val="clear" w:color="auto" w:fill="FFFFFF"/>
        </w:rPr>
        <w:t> inputs</w:t>
      </w:r>
      <w:r w:rsidR="000A0E5E">
        <w:rPr>
          <w:shd w:val="clear" w:color="auto" w:fill="FFFFFF"/>
        </w:rPr>
        <w:t xml:space="preserve"> </w:t>
      </w:r>
      <w:r w:rsidR="00AD214A" w:rsidRPr="008117F9">
        <w:rPr>
          <w:shd w:val="clear" w:color="auto" w:fill="FFFFFF"/>
        </w:rPr>
        <w:t> it </w:t>
      </w:r>
      <w:r w:rsidR="000A0E5E">
        <w:rPr>
          <w:shd w:val="clear" w:color="auto" w:fill="FFFFFF"/>
        </w:rPr>
        <w:t xml:space="preserve"> </w:t>
      </w:r>
      <w:r w:rsidR="000D6B95">
        <w:rPr>
          <w:shd w:val="clear" w:color="auto" w:fill="FFFFFF"/>
        </w:rPr>
        <w:t xml:space="preserve">  </w:t>
      </w:r>
      <w:r w:rsidR="00AD214A" w:rsidRPr="008117F9">
        <w:rPr>
          <w:shd w:val="clear" w:color="auto" w:fill="FFFFFF"/>
        </w:rPr>
        <w:t>provides</w:t>
      </w:r>
      <w:r w:rsidR="000A0E5E">
        <w:rPr>
          <w:shd w:val="clear" w:color="auto" w:fill="FFFFFF"/>
        </w:rPr>
        <w:t xml:space="preserve"> </w:t>
      </w:r>
      <w:r w:rsidR="00AD214A" w:rsidRPr="008117F9">
        <w:rPr>
          <w:shd w:val="clear" w:color="auto" w:fill="FFFFFF"/>
        </w:rPr>
        <w:t> to </w:t>
      </w:r>
      <w:r w:rsidR="000A0E5E">
        <w:rPr>
          <w:shd w:val="clear" w:color="auto" w:fill="FFFFFF"/>
        </w:rPr>
        <w:t xml:space="preserve"> </w:t>
      </w:r>
      <w:r w:rsidR="00AD214A" w:rsidRPr="008117F9">
        <w:rPr>
          <w:shd w:val="clear" w:color="auto" w:fill="FFFFFF"/>
        </w:rPr>
        <w:t>other </w:t>
      </w:r>
      <w:r w:rsidR="000A0E5E">
        <w:rPr>
          <w:shd w:val="clear" w:color="auto" w:fill="FFFFFF"/>
        </w:rPr>
        <w:t xml:space="preserve"> </w:t>
      </w:r>
      <w:r w:rsidR="00AD214A" w:rsidRPr="008117F9">
        <w:rPr>
          <w:shd w:val="clear" w:color="auto" w:fill="FFFFFF"/>
        </w:rPr>
        <w:t>economic </w:t>
      </w:r>
      <w:r w:rsidR="000A0E5E">
        <w:rPr>
          <w:shd w:val="clear" w:color="auto" w:fill="FFFFFF"/>
        </w:rPr>
        <w:t xml:space="preserve"> </w:t>
      </w:r>
      <w:r w:rsidR="00AD214A" w:rsidRPr="008117F9">
        <w:rPr>
          <w:shd w:val="clear" w:color="auto" w:fill="FFFFFF"/>
        </w:rPr>
        <w:t>sectors, </w:t>
      </w:r>
      <w:r w:rsidR="000A0E5E">
        <w:rPr>
          <w:shd w:val="clear" w:color="auto" w:fill="FFFFFF"/>
        </w:rPr>
        <w:t xml:space="preserve"> </w:t>
      </w:r>
      <w:r w:rsidR="00AD214A" w:rsidRPr="008117F9">
        <w:rPr>
          <w:shd w:val="clear" w:color="auto" w:fill="FFFFFF"/>
        </w:rPr>
        <w:t>particularly </w:t>
      </w:r>
      <w:r w:rsidR="000A0E5E">
        <w:rPr>
          <w:shd w:val="clear" w:color="auto" w:fill="FFFFFF"/>
        </w:rPr>
        <w:t xml:space="preserve"> </w:t>
      </w:r>
      <w:r w:rsidR="00AD214A" w:rsidRPr="008117F9">
        <w:rPr>
          <w:shd w:val="clear" w:color="auto" w:fill="FFFFFF"/>
        </w:rPr>
        <w:t>the</w:t>
      </w:r>
      <w:r w:rsidR="000A0E5E">
        <w:rPr>
          <w:shd w:val="clear" w:color="auto" w:fill="FFFFFF"/>
        </w:rPr>
        <w:t xml:space="preserve"> </w:t>
      </w:r>
      <w:r w:rsidR="00AD214A" w:rsidRPr="008117F9">
        <w:rPr>
          <w:shd w:val="clear" w:color="auto" w:fill="FFFFFF"/>
        </w:rPr>
        <w:t> manufacturing </w:t>
      </w:r>
      <w:r w:rsidR="000A0E5E">
        <w:rPr>
          <w:shd w:val="clear" w:color="auto" w:fill="FFFFFF"/>
        </w:rPr>
        <w:t xml:space="preserve"> </w:t>
      </w:r>
      <w:r w:rsidR="00AD214A" w:rsidRPr="008117F9">
        <w:rPr>
          <w:shd w:val="clear" w:color="auto" w:fill="FFFFFF"/>
        </w:rPr>
        <w:t>sector, </w:t>
      </w:r>
      <w:r w:rsidR="000A0E5E">
        <w:rPr>
          <w:shd w:val="clear" w:color="auto" w:fill="FFFFFF"/>
        </w:rPr>
        <w:t xml:space="preserve"> </w:t>
      </w:r>
      <w:r w:rsidR="00AD214A" w:rsidRPr="008117F9">
        <w:rPr>
          <w:shd w:val="clear" w:color="auto" w:fill="FFFFFF"/>
        </w:rPr>
        <w:t>this </w:t>
      </w:r>
      <w:r w:rsidR="000A0E5E">
        <w:rPr>
          <w:shd w:val="clear" w:color="auto" w:fill="FFFFFF"/>
        </w:rPr>
        <w:t xml:space="preserve"> </w:t>
      </w:r>
      <w:r w:rsidR="00AD214A" w:rsidRPr="008117F9">
        <w:rPr>
          <w:shd w:val="clear" w:color="auto" w:fill="FFFFFF"/>
        </w:rPr>
        <w:t>sector </w:t>
      </w:r>
      <w:r w:rsidR="000A0E5E">
        <w:rPr>
          <w:shd w:val="clear" w:color="auto" w:fill="FFFFFF"/>
        </w:rPr>
        <w:t xml:space="preserve"> </w:t>
      </w:r>
      <w:r w:rsidR="00AD214A" w:rsidRPr="008117F9">
        <w:rPr>
          <w:shd w:val="clear" w:color="auto" w:fill="FFFFFF"/>
        </w:rPr>
        <w:t>is </w:t>
      </w:r>
      <w:r w:rsidR="000A0E5E">
        <w:rPr>
          <w:shd w:val="clear" w:color="auto" w:fill="FFFFFF"/>
        </w:rPr>
        <w:t xml:space="preserve"> </w:t>
      </w:r>
      <w:r w:rsidR="00AD214A" w:rsidRPr="008117F9">
        <w:rPr>
          <w:shd w:val="clear" w:color="auto" w:fill="FFFFFF"/>
        </w:rPr>
        <w:t>of </w:t>
      </w:r>
      <w:r w:rsidR="000A0E5E">
        <w:rPr>
          <w:shd w:val="clear" w:color="auto" w:fill="FFFFFF"/>
        </w:rPr>
        <w:t xml:space="preserve"> </w:t>
      </w:r>
      <w:r w:rsidR="00AD214A" w:rsidRPr="008117F9">
        <w:rPr>
          <w:shd w:val="clear" w:color="auto" w:fill="FFFFFF"/>
        </w:rPr>
        <w:t>particular</w:t>
      </w:r>
      <w:r w:rsidR="005D57F7" w:rsidRPr="008117F9">
        <w:rPr>
          <w:shd w:val="clear" w:color="auto" w:fill="FFFFFF"/>
        </w:rPr>
        <w:t xml:space="preserve"> im</w:t>
      </w:r>
      <w:r w:rsidR="00AD214A" w:rsidRPr="008117F9">
        <w:rPr>
          <w:shd w:val="clear" w:color="auto" w:fill="FFFFFF"/>
        </w:rPr>
        <w:t>portance.</w:t>
      </w:r>
    </w:p>
    <w:p w:rsidR="00917336" w:rsidRPr="008117F9" w:rsidRDefault="000A0E5E" w:rsidP="000A0E5E">
      <w:pPr>
        <w:widowControl w:val="0"/>
        <w:shd w:val="clear" w:color="auto" w:fill="FFFFFF" w:themeFill="background1"/>
        <w:suppressAutoHyphens/>
        <w:jc w:val="both"/>
        <w:rPr>
          <w:shd w:val="clear" w:color="auto" w:fill="FFFFFF"/>
        </w:rPr>
      </w:pPr>
      <w:r>
        <w:rPr>
          <w:shd w:val="clear" w:color="auto" w:fill="FFFFFF"/>
        </w:rPr>
        <w:tab/>
      </w:r>
      <w:r w:rsidR="00AD214A" w:rsidRPr="008117F9">
        <w:rPr>
          <w:shd w:val="clear" w:color="auto" w:fill="FFFFFF"/>
        </w:rPr>
        <w:t>The mining industry, which has the </w:t>
      </w:r>
      <w:r w:rsidR="000D6B95">
        <w:rPr>
          <w:shd w:val="clear" w:color="auto" w:fill="FFFFFF"/>
        </w:rPr>
        <w:t xml:space="preserve"> </w:t>
      </w:r>
      <w:r w:rsidR="00AD214A" w:rsidRPr="008117F9">
        <w:rPr>
          <w:shd w:val="clear" w:color="auto" w:fill="FFFFFF"/>
        </w:rPr>
        <w:t>highest </w:t>
      </w:r>
      <w:r w:rsidR="000D6B95">
        <w:rPr>
          <w:shd w:val="clear" w:color="auto" w:fill="FFFFFF"/>
        </w:rPr>
        <w:t xml:space="preserve"> </w:t>
      </w:r>
      <w:r w:rsidR="00AD214A" w:rsidRPr="008117F9">
        <w:rPr>
          <w:shd w:val="clear" w:color="auto" w:fill="FFFFFF"/>
        </w:rPr>
        <w:t>added</w:t>
      </w:r>
      <w:r w:rsidR="000D6B95">
        <w:rPr>
          <w:shd w:val="clear" w:color="auto" w:fill="FFFFFF"/>
        </w:rPr>
        <w:t xml:space="preserve"> </w:t>
      </w:r>
      <w:r w:rsidR="00AD214A" w:rsidRPr="008117F9">
        <w:rPr>
          <w:shd w:val="clear" w:color="auto" w:fill="FFFFFF"/>
        </w:rPr>
        <w:t> value </w:t>
      </w:r>
      <w:r w:rsidR="000D6B95">
        <w:rPr>
          <w:shd w:val="clear" w:color="auto" w:fill="FFFFFF"/>
        </w:rPr>
        <w:t xml:space="preserve"> </w:t>
      </w:r>
      <w:r w:rsidR="00AD214A" w:rsidRPr="008117F9">
        <w:rPr>
          <w:shd w:val="clear" w:color="auto" w:fill="FFFFFF"/>
        </w:rPr>
        <w:t>and </w:t>
      </w:r>
      <w:r w:rsidR="000D6B95">
        <w:rPr>
          <w:shd w:val="clear" w:color="auto" w:fill="FFFFFF"/>
        </w:rPr>
        <w:t xml:space="preserve"> </w:t>
      </w:r>
      <w:r w:rsidR="00AD214A" w:rsidRPr="008117F9">
        <w:rPr>
          <w:shd w:val="clear" w:color="auto" w:fill="FFFFFF"/>
        </w:rPr>
        <w:t>employment </w:t>
      </w:r>
      <w:r w:rsidR="000D6B95">
        <w:rPr>
          <w:shd w:val="clear" w:color="auto" w:fill="FFFFFF"/>
        </w:rPr>
        <w:t xml:space="preserve"> </w:t>
      </w:r>
      <w:r w:rsidR="00AD214A" w:rsidRPr="008117F9">
        <w:rPr>
          <w:shd w:val="clear" w:color="auto" w:fill="FFFFFF"/>
        </w:rPr>
        <w:t>creation </w:t>
      </w:r>
      <w:r w:rsidR="000D6B95">
        <w:rPr>
          <w:shd w:val="clear" w:color="auto" w:fill="FFFFFF"/>
        </w:rPr>
        <w:t xml:space="preserve"> </w:t>
      </w:r>
      <w:r w:rsidR="00AD214A" w:rsidRPr="008117F9">
        <w:rPr>
          <w:shd w:val="clear" w:color="auto" w:fill="FFFFFF"/>
        </w:rPr>
        <w:t>capacity </w:t>
      </w:r>
    </w:p>
    <w:p w:rsidR="00AD214A" w:rsidRPr="008117F9" w:rsidRDefault="00AD214A" w:rsidP="000A0E5E">
      <w:pPr>
        <w:widowControl w:val="0"/>
        <w:shd w:val="clear" w:color="auto" w:fill="FFFFFF" w:themeFill="background1"/>
        <w:suppressAutoHyphens/>
        <w:jc w:val="both"/>
        <w:rPr>
          <w:shd w:val="clear" w:color="auto" w:fill="FFFFFF"/>
        </w:rPr>
      </w:pPr>
      <w:r w:rsidRPr="008117F9">
        <w:rPr>
          <w:shd w:val="clear" w:color="auto" w:fill="FFFFFF"/>
        </w:rPr>
        <w:t>among the other industries, prevents migration to cities and acceler</w:t>
      </w:r>
      <w:r w:rsidR="000D6B95">
        <w:rPr>
          <w:shd w:val="clear" w:color="auto" w:fill="FFFFFF"/>
        </w:rPr>
        <w:t>ates regional development, as it</w:t>
      </w:r>
      <w:r w:rsidRPr="008117F9">
        <w:rPr>
          <w:shd w:val="clear" w:color="auto" w:fill="FFFFFF"/>
        </w:rPr>
        <w:t>is primarily conducted in areas adjacent to rural ones. </w:t>
      </w:r>
    </w:p>
    <w:p w:rsidR="00F3229A" w:rsidRPr="000A0E5E" w:rsidRDefault="000D6B95" w:rsidP="000A0E5E">
      <w:pPr>
        <w:widowControl w:val="0"/>
        <w:shd w:val="clear" w:color="auto" w:fill="FFFFFF" w:themeFill="background1"/>
        <w:suppressAutoHyphens/>
        <w:jc w:val="both"/>
        <w:rPr>
          <w:shd w:val="clear" w:color="auto" w:fill="FFFFFF"/>
        </w:rPr>
      </w:pPr>
      <w:r>
        <w:rPr>
          <w:shd w:val="clear" w:color="auto" w:fill="FFFFFF"/>
        </w:rPr>
        <w:tab/>
      </w:r>
      <w:r w:rsidR="00AD214A" w:rsidRPr="008117F9">
        <w:rPr>
          <w:shd w:val="clear" w:color="auto" w:fill="FFFFFF"/>
        </w:rPr>
        <w:t>In the formulation of economic and social development policies, it is evide</w:t>
      </w:r>
      <w:r w:rsidR="00F3229A" w:rsidRPr="008117F9">
        <w:rPr>
          <w:shd w:val="clear" w:color="auto" w:fill="FFFFFF"/>
        </w:rPr>
        <w:t>nt</w:t>
      </w:r>
      <w:r>
        <w:rPr>
          <w:shd w:val="clear" w:color="auto" w:fill="FFFFFF"/>
        </w:rPr>
        <w:t xml:space="preserve"> </w:t>
      </w:r>
      <w:r w:rsidR="00F3229A" w:rsidRPr="008117F9">
        <w:rPr>
          <w:shd w:val="clear" w:color="auto" w:fill="FFFFFF"/>
        </w:rPr>
        <w:t> that</w:t>
      </w:r>
      <w:r>
        <w:rPr>
          <w:shd w:val="clear" w:color="auto" w:fill="FFFFFF"/>
        </w:rPr>
        <w:t xml:space="preserve"> </w:t>
      </w:r>
      <w:r w:rsidR="00F3229A" w:rsidRPr="008117F9">
        <w:rPr>
          <w:shd w:val="clear" w:color="auto" w:fill="FFFFFF"/>
        </w:rPr>
        <w:t> the </w:t>
      </w:r>
      <w:r>
        <w:rPr>
          <w:shd w:val="clear" w:color="auto" w:fill="FFFFFF"/>
        </w:rPr>
        <w:t xml:space="preserve"> </w:t>
      </w:r>
      <w:r w:rsidR="00F3229A" w:rsidRPr="008117F9">
        <w:rPr>
          <w:shd w:val="clear" w:color="auto" w:fill="FFFFFF"/>
        </w:rPr>
        <w:t>mining</w:t>
      </w:r>
      <w:r>
        <w:rPr>
          <w:shd w:val="clear" w:color="auto" w:fill="FFFFFF"/>
        </w:rPr>
        <w:t xml:space="preserve"> </w:t>
      </w:r>
      <w:r w:rsidR="00AD214A" w:rsidRPr="008117F9">
        <w:rPr>
          <w:shd w:val="clear" w:color="auto" w:fill="FFFFFF"/>
        </w:rPr>
        <w:t>industry must be given special consideration. </w:t>
      </w:r>
      <w:r w:rsidR="00AD214A" w:rsidRPr="000A0E5E">
        <w:rPr>
          <w:shd w:val="clear" w:color="auto" w:fill="FFFFFF"/>
        </w:rPr>
        <w:t>The sector will contribute significantly to economic</w:t>
      </w:r>
    </w:p>
    <w:p w:rsidR="00AD214A" w:rsidRPr="008117F9" w:rsidRDefault="00AD214A" w:rsidP="000A0E5E">
      <w:pPr>
        <w:widowControl w:val="0"/>
        <w:shd w:val="clear" w:color="auto" w:fill="FFFFFF" w:themeFill="background1"/>
        <w:suppressAutoHyphens/>
        <w:jc w:val="both"/>
        <w:rPr>
          <w:shd w:val="clear" w:color="auto" w:fill="FFFFFF"/>
        </w:rPr>
      </w:pPr>
      <w:r w:rsidRPr="000A0E5E">
        <w:rPr>
          <w:shd w:val="clear" w:color="auto" w:fill="FFFFFF"/>
        </w:rPr>
        <w:t>indicators such as production and employment </w:t>
      </w:r>
      <w:r w:rsidR="000D6B95">
        <w:rPr>
          <w:shd w:val="clear" w:color="auto" w:fill="FFFFFF"/>
        </w:rPr>
        <w:t xml:space="preserve"> </w:t>
      </w:r>
      <w:r w:rsidRPr="000A0E5E">
        <w:rPr>
          <w:shd w:val="clear" w:color="auto" w:fill="FFFFFF"/>
        </w:rPr>
        <w:t>and</w:t>
      </w:r>
      <w:r w:rsidR="000D6B95">
        <w:rPr>
          <w:shd w:val="clear" w:color="auto" w:fill="FFFFFF"/>
        </w:rPr>
        <w:t xml:space="preserve"> </w:t>
      </w:r>
      <w:r w:rsidRPr="000A0E5E">
        <w:rPr>
          <w:shd w:val="clear" w:color="auto" w:fill="FFFFFF"/>
        </w:rPr>
        <w:t> will </w:t>
      </w:r>
      <w:r w:rsidR="000D6B95">
        <w:rPr>
          <w:shd w:val="clear" w:color="auto" w:fill="FFFFFF"/>
        </w:rPr>
        <w:t xml:space="preserve"> </w:t>
      </w:r>
      <w:r w:rsidRPr="000A0E5E">
        <w:rPr>
          <w:shd w:val="clear" w:color="auto" w:fill="FFFFFF"/>
        </w:rPr>
        <w:t>be</w:t>
      </w:r>
      <w:r w:rsidR="000D6B95">
        <w:rPr>
          <w:shd w:val="clear" w:color="auto" w:fill="FFFFFF"/>
        </w:rPr>
        <w:t xml:space="preserve"> </w:t>
      </w:r>
      <w:r w:rsidRPr="000A0E5E">
        <w:rPr>
          <w:shd w:val="clear" w:color="auto" w:fill="FFFFFF"/>
        </w:rPr>
        <w:t> a </w:t>
      </w:r>
      <w:r w:rsidR="000D6B95">
        <w:rPr>
          <w:shd w:val="clear" w:color="auto" w:fill="FFFFFF"/>
        </w:rPr>
        <w:t xml:space="preserve"> </w:t>
      </w:r>
      <w:r w:rsidRPr="000A0E5E">
        <w:rPr>
          <w:shd w:val="clear" w:color="auto" w:fill="FFFFFF"/>
        </w:rPr>
        <w:t>driving </w:t>
      </w:r>
      <w:r w:rsidR="000D6B95">
        <w:rPr>
          <w:shd w:val="clear" w:color="auto" w:fill="FFFFFF"/>
        </w:rPr>
        <w:t xml:space="preserve"> </w:t>
      </w:r>
      <w:r w:rsidRPr="000A0E5E">
        <w:rPr>
          <w:shd w:val="clear" w:color="auto" w:fill="FFFFFF"/>
        </w:rPr>
        <w:t>force</w:t>
      </w:r>
      <w:r w:rsidR="000D6B95">
        <w:rPr>
          <w:shd w:val="clear" w:color="auto" w:fill="FFFFFF"/>
        </w:rPr>
        <w:t xml:space="preserve"> </w:t>
      </w:r>
      <w:r w:rsidRPr="000A0E5E">
        <w:rPr>
          <w:shd w:val="clear" w:color="auto" w:fill="FFFFFF"/>
        </w:rPr>
        <w:t> for</w:t>
      </w:r>
      <w:r w:rsidR="000D6B95">
        <w:rPr>
          <w:shd w:val="clear" w:color="auto" w:fill="FFFFFF"/>
        </w:rPr>
        <w:t xml:space="preserve"> </w:t>
      </w:r>
      <w:r w:rsidRPr="000A0E5E">
        <w:rPr>
          <w:shd w:val="clear" w:color="auto" w:fill="FFFFFF"/>
        </w:rPr>
        <w:t> the</w:t>
      </w:r>
      <w:r w:rsidR="000D6B95">
        <w:rPr>
          <w:shd w:val="clear" w:color="auto" w:fill="FFFFFF"/>
        </w:rPr>
        <w:t xml:space="preserve"> </w:t>
      </w:r>
      <w:r w:rsidRPr="000A0E5E">
        <w:rPr>
          <w:shd w:val="clear" w:color="auto" w:fill="FFFFFF"/>
        </w:rPr>
        <w:t> nation's </w:t>
      </w:r>
      <w:r w:rsidR="000D6B95">
        <w:rPr>
          <w:shd w:val="clear" w:color="auto" w:fill="FFFFFF"/>
        </w:rPr>
        <w:t xml:space="preserve"> </w:t>
      </w:r>
      <w:r w:rsidRPr="000A0E5E">
        <w:rPr>
          <w:shd w:val="clear" w:color="auto" w:fill="FFFFFF"/>
        </w:rPr>
        <w:t>manufacturing industry if the proper plans and policies are implemented.</w:t>
      </w:r>
    </w:p>
    <w:p w:rsidR="0069340D" w:rsidRPr="008117F9" w:rsidRDefault="000D6B95" w:rsidP="000D6B95">
      <w:pPr>
        <w:pStyle w:val="PMetin"/>
        <w:widowControl w:val="0"/>
        <w:shd w:val="clear" w:color="auto" w:fill="FFFFFF" w:themeFill="background1"/>
        <w:suppressAutoHyphens/>
        <w:spacing w:before="0" w:after="0" w:line="240" w:lineRule="auto"/>
        <w:ind w:firstLine="0"/>
        <w:rPr>
          <w:rStyle w:val="jss1486"/>
          <w:rFonts w:ascii="Times New Roman" w:eastAsia="Trebuchet MS" w:hAnsi="Times New Roman"/>
          <w:sz w:val="24"/>
          <w:szCs w:val="24"/>
          <w:shd w:val="clear" w:color="auto" w:fill="FFFFFF"/>
        </w:rPr>
      </w:pPr>
      <w:r>
        <w:rPr>
          <w:rStyle w:val="jss1486"/>
          <w:rFonts w:ascii="Times New Roman" w:eastAsia="Trebuchet MS" w:hAnsi="Times New Roman"/>
          <w:sz w:val="24"/>
          <w:szCs w:val="24"/>
          <w:shd w:val="clear" w:color="auto" w:fill="FFFFFF"/>
        </w:rPr>
        <w:tab/>
      </w:r>
      <w:r w:rsidR="00604377" w:rsidRPr="008117F9">
        <w:rPr>
          <w:rStyle w:val="jss1486"/>
          <w:rFonts w:ascii="Times New Roman" w:eastAsia="Trebuchet MS" w:hAnsi="Times New Roman"/>
          <w:sz w:val="24"/>
          <w:szCs w:val="24"/>
          <w:shd w:val="clear" w:color="auto" w:fill="FFFFFF"/>
        </w:rPr>
        <w:t>In mining, the goal is </w:t>
      </w:r>
      <w:r>
        <w:rPr>
          <w:rStyle w:val="jss1486"/>
          <w:rFonts w:ascii="Times New Roman" w:eastAsia="Trebuchet MS" w:hAnsi="Times New Roman"/>
          <w:sz w:val="24"/>
          <w:szCs w:val="24"/>
          <w:shd w:val="clear" w:color="auto" w:fill="FFFFFF"/>
        </w:rPr>
        <w:t xml:space="preserve"> </w:t>
      </w:r>
      <w:r w:rsidR="00604377" w:rsidRPr="008117F9">
        <w:rPr>
          <w:rStyle w:val="jss1486"/>
          <w:rFonts w:ascii="Times New Roman" w:eastAsia="Trebuchet MS" w:hAnsi="Times New Roman"/>
          <w:sz w:val="24"/>
          <w:szCs w:val="24"/>
          <w:shd w:val="clear" w:color="auto" w:fill="FFFFFF"/>
        </w:rPr>
        <w:t>to </w:t>
      </w:r>
      <w:r>
        <w:rPr>
          <w:rStyle w:val="jss1486"/>
          <w:rFonts w:ascii="Times New Roman" w:eastAsia="Trebuchet MS" w:hAnsi="Times New Roman"/>
          <w:sz w:val="24"/>
          <w:szCs w:val="24"/>
          <w:shd w:val="clear" w:color="auto" w:fill="FFFFFF"/>
        </w:rPr>
        <w:t xml:space="preserve"> </w:t>
      </w:r>
      <w:r w:rsidR="00604377" w:rsidRPr="008117F9">
        <w:rPr>
          <w:rStyle w:val="jss1486"/>
          <w:rFonts w:ascii="Times New Roman" w:eastAsia="Trebuchet MS" w:hAnsi="Times New Roman"/>
          <w:sz w:val="24"/>
          <w:szCs w:val="24"/>
          <w:shd w:val="clear" w:color="auto" w:fill="FFFFFF"/>
        </w:rPr>
        <w:t>acquire</w:t>
      </w:r>
      <w:r>
        <w:rPr>
          <w:rStyle w:val="jss1486"/>
          <w:rFonts w:ascii="Times New Roman" w:eastAsia="Trebuchet MS" w:hAnsi="Times New Roman"/>
          <w:sz w:val="24"/>
          <w:szCs w:val="24"/>
          <w:shd w:val="clear" w:color="auto" w:fill="FFFFFF"/>
        </w:rPr>
        <w:t xml:space="preserve"> </w:t>
      </w:r>
      <w:r w:rsidR="00604377" w:rsidRPr="008117F9">
        <w:rPr>
          <w:rStyle w:val="jss1486"/>
          <w:rFonts w:ascii="Times New Roman" w:eastAsia="Trebuchet MS" w:hAnsi="Times New Roman"/>
          <w:sz w:val="24"/>
          <w:szCs w:val="24"/>
          <w:shd w:val="clear" w:color="auto" w:fill="FFFFFF"/>
        </w:rPr>
        <w:t> knowledge, </w:t>
      </w:r>
      <w:r>
        <w:rPr>
          <w:rStyle w:val="jss1486"/>
          <w:rFonts w:ascii="Times New Roman" w:eastAsia="Trebuchet MS" w:hAnsi="Times New Roman"/>
          <w:sz w:val="24"/>
          <w:szCs w:val="24"/>
          <w:shd w:val="clear" w:color="auto" w:fill="FFFFFF"/>
        </w:rPr>
        <w:t xml:space="preserve"> </w:t>
      </w:r>
      <w:r w:rsidR="00604377" w:rsidRPr="008117F9">
        <w:rPr>
          <w:rStyle w:val="jss1486"/>
          <w:rFonts w:ascii="Times New Roman" w:eastAsia="Trebuchet MS" w:hAnsi="Times New Roman"/>
          <w:sz w:val="24"/>
          <w:szCs w:val="24"/>
          <w:shd w:val="clear" w:color="auto" w:fill="FFFFFF"/>
        </w:rPr>
        <w:t>skills, </w:t>
      </w:r>
      <w:r>
        <w:rPr>
          <w:rStyle w:val="jss1486"/>
          <w:rFonts w:ascii="Times New Roman" w:eastAsia="Trebuchet MS" w:hAnsi="Times New Roman"/>
          <w:sz w:val="24"/>
          <w:szCs w:val="24"/>
          <w:shd w:val="clear" w:color="auto" w:fill="FFFFFF"/>
        </w:rPr>
        <w:t xml:space="preserve"> </w:t>
      </w:r>
      <w:r w:rsidR="00604377" w:rsidRPr="008117F9">
        <w:rPr>
          <w:rStyle w:val="jss1486"/>
          <w:rFonts w:ascii="Times New Roman" w:eastAsia="Trebuchet MS" w:hAnsi="Times New Roman"/>
          <w:sz w:val="24"/>
          <w:szCs w:val="24"/>
          <w:shd w:val="clear" w:color="auto" w:fill="FFFFFF"/>
        </w:rPr>
        <w:t>and </w:t>
      </w:r>
      <w:r>
        <w:rPr>
          <w:rStyle w:val="jss1486"/>
          <w:rFonts w:ascii="Times New Roman" w:eastAsia="Trebuchet MS" w:hAnsi="Times New Roman"/>
          <w:sz w:val="24"/>
          <w:szCs w:val="24"/>
          <w:shd w:val="clear" w:color="auto" w:fill="FFFFFF"/>
        </w:rPr>
        <w:t xml:space="preserve"> </w:t>
      </w:r>
      <w:r w:rsidR="00604377" w:rsidRPr="008117F9">
        <w:rPr>
          <w:rStyle w:val="jss1486"/>
          <w:rFonts w:ascii="Times New Roman" w:eastAsia="Trebuchet MS" w:hAnsi="Times New Roman"/>
          <w:sz w:val="24"/>
          <w:szCs w:val="24"/>
          <w:shd w:val="clear" w:color="auto" w:fill="FFFFFF"/>
        </w:rPr>
        <w:t>competencies</w:t>
      </w:r>
      <w:r>
        <w:rPr>
          <w:rStyle w:val="jss1486"/>
          <w:rFonts w:ascii="Times New Roman" w:eastAsia="Trebuchet MS" w:hAnsi="Times New Roman"/>
          <w:sz w:val="24"/>
          <w:szCs w:val="24"/>
          <w:shd w:val="clear" w:color="auto" w:fill="FFFFFF"/>
        </w:rPr>
        <w:t xml:space="preserve"> </w:t>
      </w:r>
      <w:r w:rsidR="00604377" w:rsidRPr="008117F9">
        <w:rPr>
          <w:rStyle w:val="jss1486"/>
          <w:rFonts w:ascii="Times New Roman" w:eastAsia="Trebuchet MS" w:hAnsi="Times New Roman"/>
          <w:sz w:val="24"/>
          <w:szCs w:val="24"/>
          <w:shd w:val="clear" w:color="auto" w:fill="FFFFFF"/>
        </w:rPr>
        <w:t> pertaining </w:t>
      </w:r>
      <w:r>
        <w:rPr>
          <w:rStyle w:val="jss1486"/>
          <w:rFonts w:ascii="Times New Roman" w:eastAsia="Trebuchet MS" w:hAnsi="Times New Roman"/>
          <w:sz w:val="24"/>
          <w:szCs w:val="24"/>
          <w:shd w:val="clear" w:color="auto" w:fill="FFFFFF"/>
        </w:rPr>
        <w:t xml:space="preserve"> </w:t>
      </w:r>
      <w:r w:rsidR="00604377" w:rsidRPr="008117F9">
        <w:rPr>
          <w:rStyle w:val="jss1486"/>
          <w:rFonts w:ascii="Times New Roman" w:eastAsia="Trebuchet MS" w:hAnsi="Times New Roman"/>
          <w:sz w:val="24"/>
          <w:szCs w:val="24"/>
          <w:shd w:val="clear" w:color="auto" w:fill="FFFFFF"/>
        </w:rPr>
        <w:t>to </w:t>
      </w:r>
      <w:r>
        <w:rPr>
          <w:rStyle w:val="jss1486"/>
          <w:rFonts w:ascii="Times New Roman" w:eastAsia="Trebuchet MS" w:hAnsi="Times New Roman"/>
          <w:sz w:val="24"/>
          <w:szCs w:val="24"/>
          <w:shd w:val="clear" w:color="auto" w:fill="FFFFFF"/>
        </w:rPr>
        <w:t xml:space="preserve"> </w:t>
      </w:r>
      <w:r w:rsidR="00604377" w:rsidRPr="008117F9">
        <w:rPr>
          <w:rStyle w:val="jss1486"/>
          <w:rFonts w:ascii="Times New Roman" w:eastAsia="Trebuchet MS" w:hAnsi="Times New Roman"/>
          <w:sz w:val="24"/>
          <w:szCs w:val="24"/>
          <w:shd w:val="clear" w:color="auto" w:fill="FFFFFF"/>
        </w:rPr>
        <w:t>surface</w:t>
      </w:r>
    </w:p>
    <w:p w:rsidR="00F3229A" w:rsidRPr="008117F9" w:rsidRDefault="00604377" w:rsidP="000A0E5E">
      <w:pPr>
        <w:pStyle w:val="PMetin"/>
        <w:widowControl w:val="0"/>
        <w:shd w:val="clear" w:color="auto" w:fill="FFFFFF" w:themeFill="background1"/>
        <w:suppressAutoHyphens/>
        <w:spacing w:before="0" w:after="0" w:line="240" w:lineRule="auto"/>
        <w:ind w:firstLine="0"/>
        <w:rPr>
          <w:rStyle w:val="jss1486"/>
          <w:rFonts w:ascii="Times New Roman" w:eastAsia="Trebuchet MS" w:hAnsi="Times New Roman"/>
          <w:sz w:val="24"/>
          <w:szCs w:val="24"/>
          <w:shd w:val="clear" w:color="auto" w:fill="FFFFFF"/>
        </w:rPr>
      </w:pPr>
      <w:r w:rsidRPr="008117F9">
        <w:rPr>
          <w:rStyle w:val="jss1486"/>
          <w:rFonts w:ascii="Times New Roman" w:eastAsia="Trebuchet MS" w:hAnsi="Times New Roman"/>
          <w:sz w:val="24"/>
          <w:szCs w:val="24"/>
          <w:shd w:val="clear" w:color="auto" w:fill="FFFFFF"/>
        </w:rPr>
        <w:t>mining operations, </w:t>
      </w:r>
      <w:proofErr w:type="gramStart"/>
      <w:r w:rsidRPr="008117F9">
        <w:rPr>
          <w:rStyle w:val="jss1486"/>
          <w:rFonts w:ascii="Times New Roman" w:eastAsia="Trebuchet MS" w:hAnsi="Times New Roman"/>
          <w:sz w:val="24"/>
          <w:szCs w:val="24"/>
          <w:shd w:val="clear" w:color="auto" w:fill="FFFFFF"/>
        </w:rPr>
        <w:t>underground</w:t>
      </w:r>
      <w:proofErr w:type="gramEnd"/>
      <w:r w:rsidRPr="008117F9">
        <w:rPr>
          <w:rStyle w:val="jss1486"/>
          <w:rFonts w:ascii="Times New Roman" w:eastAsia="Trebuchet MS" w:hAnsi="Times New Roman"/>
          <w:sz w:val="24"/>
          <w:szCs w:val="24"/>
          <w:shd w:val="clear" w:color="auto" w:fill="FFFFFF"/>
        </w:rPr>
        <w:t> mining</w:t>
      </w:r>
      <w:r w:rsidR="00F3229A" w:rsidRPr="008117F9">
        <w:rPr>
          <w:rStyle w:val="jss1486"/>
          <w:rFonts w:ascii="Times New Roman" w:eastAsia="Trebuchet MS" w:hAnsi="Times New Roman"/>
          <w:sz w:val="24"/>
          <w:szCs w:val="24"/>
          <w:shd w:val="clear" w:color="auto" w:fill="FFFFFF"/>
        </w:rPr>
        <w:t> operations, drilling, </w:t>
      </w:r>
      <w:r w:rsidR="000D6B95">
        <w:rPr>
          <w:rStyle w:val="jss1486"/>
          <w:rFonts w:ascii="Times New Roman" w:eastAsia="Trebuchet MS" w:hAnsi="Times New Roman"/>
          <w:sz w:val="24"/>
          <w:szCs w:val="24"/>
          <w:shd w:val="clear" w:color="auto" w:fill="FFFFFF"/>
        </w:rPr>
        <w:t xml:space="preserve"> </w:t>
      </w:r>
      <w:r w:rsidR="00E303FF">
        <w:rPr>
          <w:rStyle w:val="jss1486"/>
          <w:rFonts w:ascii="Times New Roman" w:eastAsia="Trebuchet MS" w:hAnsi="Times New Roman"/>
          <w:sz w:val="24"/>
          <w:szCs w:val="24"/>
          <w:shd w:val="clear" w:color="auto" w:fill="FFFFFF"/>
        </w:rPr>
        <w:t>computer</w:t>
      </w:r>
      <w:r w:rsidR="000D6B95">
        <w:rPr>
          <w:rStyle w:val="jss1486"/>
          <w:rFonts w:ascii="Times New Roman" w:eastAsia="Trebuchet MS" w:hAnsi="Times New Roman"/>
          <w:sz w:val="24"/>
          <w:szCs w:val="24"/>
          <w:shd w:val="clear" w:color="auto" w:fill="FFFFFF"/>
        </w:rPr>
        <w:t xml:space="preserve"> </w:t>
      </w:r>
      <w:r w:rsidRPr="008117F9">
        <w:rPr>
          <w:rStyle w:val="jss1486"/>
          <w:rFonts w:ascii="Times New Roman" w:eastAsia="Trebuchet MS" w:hAnsi="Times New Roman"/>
          <w:sz w:val="24"/>
          <w:szCs w:val="24"/>
          <w:shd w:val="clear" w:color="auto" w:fill="FFFFFF"/>
        </w:rPr>
        <w:t>aided </w:t>
      </w:r>
      <w:r w:rsidR="000D6B95">
        <w:rPr>
          <w:rStyle w:val="jss1486"/>
          <w:rFonts w:ascii="Times New Roman" w:eastAsia="Trebuchet MS" w:hAnsi="Times New Roman"/>
          <w:sz w:val="24"/>
          <w:szCs w:val="24"/>
          <w:shd w:val="clear" w:color="auto" w:fill="FFFFFF"/>
        </w:rPr>
        <w:t xml:space="preserve"> </w:t>
      </w:r>
      <w:r w:rsidRPr="008117F9">
        <w:rPr>
          <w:rStyle w:val="jss1486"/>
          <w:rFonts w:ascii="Times New Roman" w:eastAsia="Trebuchet MS" w:hAnsi="Times New Roman"/>
          <w:sz w:val="24"/>
          <w:szCs w:val="24"/>
          <w:shd w:val="clear" w:color="auto" w:fill="FFFFFF"/>
        </w:rPr>
        <w:t>drawing, </w:t>
      </w:r>
      <w:r w:rsidR="000D6B95">
        <w:rPr>
          <w:rStyle w:val="jss1486"/>
          <w:rFonts w:ascii="Times New Roman" w:eastAsia="Trebuchet MS" w:hAnsi="Times New Roman"/>
          <w:sz w:val="24"/>
          <w:szCs w:val="24"/>
          <w:shd w:val="clear" w:color="auto" w:fill="FFFFFF"/>
        </w:rPr>
        <w:t xml:space="preserve"> </w:t>
      </w:r>
      <w:r w:rsidR="000D6B95" w:rsidRPr="008117F9">
        <w:rPr>
          <w:rStyle w:val="jss1486"/>
          <w:rFonts w:ascii="Times New Roman" w:eastAsia="Trebuchet MS" w:hAnsi="Times New Roman"/>
          <w:sz w:val="24"/>
          <w:szCs w:val="24"/>
          <w:shd w:val="clear" w:color="auto" w:fill="FFFFFF"/>
        </w:rPr>
        <w:t>hydraulic</w:t>
      </w:r>
    </w:p>
    <w:p w:rsidR="00675349" w:rsidRPr="008117F9" w:rsidRDefault="00604377" w:rsidP="000A0E5E">
      <w:pPr>
        <w:pStyle w:val="PMetin"/>
        <w:widowControl w:val="0"/>
        <w:shd w:val="clear" w:color="auto" w:fill="FFFFFF" w:themeFill="background1"/>
        <w:suppressAutoHyphens/>
        <w:spacing w:before="0" w:after="0" w:line="240" w:lineRule="auto"/>
        <w:ind w:firstLine="0"/>
        <w:rPr>
          <w:rFonts w:ascii="Times New Roman" w:hAnsi="Times New Roman"/>
          <w:sz w:val="24"/>
          <w:szCs w:val="24"/>
        </w:rPr>
      </w:pPr>
      <w:r w:rsidRPr="008117F9">
        <w:rPr>
          <w:rStyle w:val="jss1486"/>
          <w:rFonts w:ascii="Times New Roman" w:eastAsia="Trebuchet MS" w:hAnsi="Times New Roman"/>
          <w:sz w:val="24"/>
          <w:szCs w:val="24"/>
          <w:shd w:val="clear" w:color="auto" w:fill="FFFFFF"/>
        </w:rPr>
        <w:t>pneumatics, mine topography, basic electricity, and ore enrichment</w:t>
      </w:r>
      <w:r w:rsidRPr="008117F9">
        <w:rPr>
          <w:rStyle w:val="jss1486"/>
          <w:rFonts w:ascii="Times New Roman" w:eastAsia="Trebuchet MS" w:hAnsi="Times New Roman"/>
          <w:color w:val="252525"/>
          <w:sz w:val="24"/>
          <w:szCs w:val="24"/>
          <w:shd w:val="clear" w:color="auto" w:fill="FFFFFF"/>
        </w:rPr>
        <w:t>.</w:t>
      </w:r>
    </w:p>
    <w:p w:rsidR="00CD67C0" w:rsidRPr="008117F9" w:rsidRDefault="00CD67C0" w:rsidP="000A0E5E">
      <w:pPr>
        <w:shd w:val="clear" w:color="auto" w:fill="FFFFFF" w:themeFill="background1"/>
        <w:suppressAutoHyphens/>
        <w:jc w:val="both"/>
      </w:pPr>
    </w:p>
    <w:p w:rsidR="00604377" w:rsidRPr="000A0E5E" w:rsidRDefault="000D6B95" w:rsidP="00347162">
      <w:pPr>
        <w:shd w:val="clear" w:color="auto" w:fill="FFFFFF" w:themeFill="background1"/>
        <w:jc w:val="both"/>
        <w:rPr>
          <w:shd w:val="clear" w:color="auto" w:fill="FFFFFF"/>
        </w:rPr>
      </w:pPr>
      <w:r>
        <w:rPr>
          <w:shd w:val="clear" w:color="auto" w:fill="FFFFFF"/>
        </w:rPr>
        <w:tab/>
      </w:r>
      <w:r w:rsidR="00604377" w:rsidRPr="000A0E5E">
        <w:rPr>
          <w:shd w:val="clear" w:color="auto" w:fill="FFFFFF"/>
        </w:rPr>
        <w:t>The Mining Technology Field </w:t>
      </w:r>
      <w:r w:rsidR="00CD67C0" w:rsidRPr="000A0E5E">
        <w:rPr>
          <w:shd w:val="clear" w:color="auto" w:fill="FFFFFF"/>
        </w:rPr>
        <w:t xml:space="preserve"> </w:t>
      </w:r>
      <w:r w:rsidR="00604377" w:rsidRPr="000A0E5E">
        <w:rPr>
          <w:shd w:val="clear" w:color="auto" w:fill="FFFFFF"/>
        </w:rPr>
        <w:t>Framework</w:t>
      </w:r>
      <w:r w:rsidR="00CD67C0" w:rsidRPr="000A0E5E">
        <w:rPr>
          <w:shd w:val="clear" w:color="auto" w:fill="FFFFFF"/>
        </w:rPr>
        <w:t xml:space="preserve"> Curriculum;</w:t>
      </w:r>
    </w:p>
    <w:p w:rsidR="00CD67C0" w:rsidRPr="000A0E5E" w:rsidRDefault="00CD67C0" w:rsidP="00347162">
      <w:pPr>
        <w:shd w:val="clear" w:color="auto" w:fill="FFFFFF" w:themeFill="background1"/>
        <w:jc w:val="both"/>
        <w:rPr>
          <w:shd w:val="clear" w:color="auto" w:fill="FFFFFF"/>
        </w:rPr>
      </w:pPr>
    </w:p>
    <w:p w:rsidR="00604377" w:rsidRPr="000A0E5E" w:rsidRDefault="000D6B95" w:rsidP="00347162">
      <w:pPr>
        <w:shd w:val="clear" w:color="auto" w:fill="FFFFFF" w:themeFill="background1"/>
        <w:jc w:val="both"/>
        <w:rPr>
          <w:shd w:val="clear" w:color="auto" w:fill="FFFFFF"/>
        </w:rPr>
      </w:pPr>
      <w:r>
        <w:rPr>
          <w:shd w:val="clear" w:color="auto" w:fill="FFFFFF"/>
        </w:rPr>
        <w:tab/>
      </w:r>
      <w:r w:rsidR="00604377" w:rsidRPr="000A0E5E">
        <w:rPr>
          <w:shd w:val="clear" w:color="auto" w:fill="FFFFFF"/>
        </w:rPr>
        <w:t>The mining industry is included.</w:t>
      </w:r>
    </w:p>
    <w:p w:rsidR="00604377" w:rsidRPr="008117F9" w:rsidRDefault="00604377" w:rsidP="00347162">
      <w:pPr>
        <w:shd w:val="clear" w:color="auto" w:fill="FFFFFF" w:themeFill="background1"/>
        <w:jc w:val="both"/>
        <w:rPr>
          <w:shd w:val="clear" w:color="auto" w:fill="FFFFFF"/>
        </w:rPr>
      </w:pPr>
    </w:p>
    <w:p w:rsidR="00604377" w:rsidRPr="008117F9" w:rsidRDefault="000D6B95" w:rsidP="00347162">
      <w:pPr>
        <w:shd w:val="clear" w:color="auto" w:fill="FFFFFF" w:themeFill="background1"/>
        <w:jc w:val="both"/>
      </w:pPr>
      <w:r>
        <w:rPr>
          <w:shd w:val="clear" w:color="auto" w:fill="FFFFFF"/>
        </w:rPr>
        <w:tab/>
      </w:r>
      <w:r w:rsidR="00604377" w:rsidRPr="008117F9">
        <w:rPr>
          <w:shd w:val="clear" w:color="auto" w:fill="FFFFFF"/>
        </w:rPr>
        <w:t>The Mining </w:t>
      </w:r>
      <w:r>
        <w:rPr>
          <w:shd w:val="clear" w:color="auto" w:fill="FFFFFF"/>
        </w:rPr>
        <w:t xml:space="preserve"> </w:t>
      </w:r>
      <w:r w:rsidR="00604377" w:rsidRPr="008117F9">
        <w:rPr>
          <w:shd w:val="clear" w:color="auto" w:fill="FFFFFF"/>
        </w:rPr>
        <w:t>Technology </w:t>
      </w:r>
      <w:r>
        <w:rPr>
          <w:shd w:val="clear" w:color="auto" w:fill="FFFFFF"/>
        </w:rPr>
        <w:t xml:space="preserve"> </w:t>
      </w:r>
      <w:r w:rsidR="00604377" w:rsidRPr="008117F9">
        <w:rPr>
          <w:shd w:val="clear" w:color="auto" w:fill="FFFFFF"/>
        </w:rPr>
        <w:t>Field </w:t>
      </w:r>
      <w:r>
        <w:rPr>
          <w:shd w:val="clear" w:color="auto" w:fill="FFFFFF"/>
        </w:rPr>
        <w:t xml:space="preserve"> </w:t>
      </w:r>
      <w:r w:rsidR="00604377" w:rsidRPr="008117F9">
        <w:rPr>
          <w:shd w:val="clear" w:color="auto" w:fill="FFFFFF"/>
        </w:rPr>
        <w:t>Framework </w:t>
      </w:r>
      <w:r>
        <w:rPr>
          <w:shd w:val="clear" w:color="auto" w:fill="FFFFFF"/>
        </w:rPr>
        <w:t xml:space="preserve"> </w:t>
      </w:r>
      <w:r w:rsidR="00604377" w:rsidRPr="008117F9">
        <w:rPr>
          <w:shd w:val="clear" w:color="auto" w:fill="FFFFFF"/>
        </w:rPr>
        <w:t>Curriculum </w:t>
      </w:r>
      <w:r>
        <w:rPr>
          <w:shd w:val="clear" w:color="auto" w:fill="FFFFFF"/>
        </w:rPr>
        <w:t xml:space="preserve"> </w:t>
      </w:r>
      <w:r w:rsidR="00604377" w:rsidRPr="008117F9">
        <w:rPr>
          <w:shd w:val="clear" w:color="auto" w:fill="FFFFFF"/>
        </w:rPr>
        <w:t>and </w:t>
      </w:r>
      <w:r>
        <w:rPr>
          <w:shd w:val="clear" w:color="auto" w:fill="FFFFFF"/>
        </w:rPr>
        <w:t xml:space="preserve"> </w:t>
      </w:r>
      <w:r w:rsidR="00604377" w:rsidRPr="008117F9">
        <w:rPr>
          <w:shd w:val="clear" w:color="auto" w:fill="FFFFFF"/>
        </w:rPr>
        <w:t>its </w:t>
      </w:r>
      <w:r>
        <w:rPr>
          <w:shd w:val="clear" w:color="auto" w:fill="FFFFFF"/>
        </w:rPr>
        <w:t xml:space="preserve"> </w:t>
      </w:r>
      <w:r w:rsidR="00604377" w:rsidRPr="008117F9">
        <w:rPr>
          <w:shd w:val="clear" w:color="auto" w:fill="FFFFFF"/>
        </w:rPr>
        <w:t>appendices </w:t>
      </w:r>
      <w:r>
        <w:rPr>
          <w:shd w:val="clear" w:color="auto" w:fill="FFFFFF"/>
        </w:rPr>
        <w:t xml:space="preserve"> </w:t>
      </w:r>
      <w:r w:rsidR="00604377" w:rsidRPr="008117F9">
        <w:rPr>
          <w:shd w:val="clear" w:color="auto" w:fill="FFFFFF"/>
        </w:rPr>
        <w:t>can be found in detail at http://meslek.eba.gov.tr/.</w:t>
      </w:r>
    </w:p>
    <w:p w:rsidR="00E627E4" w:rsidRPr="008117F9" w:rsidRDefault="00675349" w:rsidP="00347162">
      <w:pPr>
        <w:shd w:val="clear" w:color="auto" w:fill="FFFFFF" w:themeFill="background1"/>
        <w:jc w:val="both"/>
      </w:pPr>
      <w:r w:rsidRPr="008117F9">
        <w:br/>
      </w:r>
    </w:p>
    <w:tbl>
      <w:tblPr>
        <w:tblStyle w:val="TabloKlavuzu"/>
        <w:tblW w:w="0" w:type="auto"/>
        <w:tblInd w:w="5" w:type="dxa"/>
        <w:tblLook w:val="04A0" w:firstRow="1" w:lastRow="0" w:firstColumn="1" w:lastColumn="0" w:noHBand="0" w:noVBand="1"/>
      </w:tblPr>
      <w:tblGrid>
        <w:gridCol w:w="1691"/>
        <w:gridCol w:w="7364"/>
      </w:tblGrid>
      <w:tr w:rsidR="00E627E4" w:rsidRPr="008117F9" w:rsidTr="000D2396">
        <w:trPr>
          <w:trHeight w:val="256"/>
        </w:trPr>
        <w:tc>
          <w:tcPr>
            <w:tcW w:w="1691" w:type="dxa"/>
          </w:tcPr>
          <w:p w:rsidR="00E627E4" w:rsidRPr="008117F9" w:rsidRDefault="00E627E4" w:rsidP="00347162">
            <w:pPr>
              <w:pStyle w:val="AralkYok"/>
              <w:shd w:val="clear" w:color="auto" w:fill="FFFFFF" w:themeFill="background1"/>
              <w:ind w:left="5" w:firstLine="303"/>
              <w:jc w:val="both"/>
              <w:rPr>
                <w:rFonts w:ascii="Times New Roman" w:eastAsia="Times New Roman" w:hAnsi="Times New Roman" w:cs="Times New Roman"/>
                <w:sz w:val="24"/>
                <w:szCs w:val="24"/>
                <w:lang w:eastAsia="tr-TR"/>
              </w:rPr>
            </w:pPr>
            <w:r w:rsidRPr="008117F9">
              <w:rPr>
                <w:rFonts w:ascii="Times New Roman" w:eastAsia="Times New Roman" w:hAnsi="Times New Roman" w:cs="Times New Roman"/>
                <w:sz w:val="24"/>
                <w:szCs w:val="24"/>
                <w:lang w:eastAsia="tr-TR"/>
              </w:rPr>
              <w:t>A</w:t>
            </w:r>
            <w:r w:rsidR="00DF3AE5" w:rsidRPr="008117F9">
              <w:rPr>
                <w:rFonts w:ascii="Times New Roman" w:eastAsia="Times New Roman" w:hAnsi="Times New Roman" w:cs="Times New Roman"/>
                <w:sz w:val="24"/>
                <w:szCs w:val="24"/>
                <w:lang w:eastAsia="tr-TR"/>
              </w:rPr>
              <w:t>d</w:t>
            </w:r>
            <w:r w:rsidRPr="008117F9">
              <w:rPr>
                <w:rFonts w:ascii="Times New Roman" w:eastAsia="Times New Roman" w:hAnsi="Times New Roman" w:cs="Times New Roman"/>
                <w:sz w:val="24"/>
                <w:szCs w:val="24"/>
                <w:lang w:eastAsia="tr-TR"/>
              </w:rPr>
              <w:t>dres</w:t>
            </w:r>
            <w:r w:rsidR="00DF3AE5" w:rsidRPr="008117F9">
              <w:rPr>
                <w:rFonts w:ascii="Times New Roman" w:eastAsia="Times New Roman" w:hAnsi="Times New Roman" w:cs="Times New Roman"/>
                <w:sz w:val="24"/>
                <w:szCs w:val="24"/>
                <w:lang w:eastAsia="tr-TR"/>
              </w:rPr>
              <w:t>s</w:t>
            </w:r>
          </w:p>
        </w:tc>
        <w:tc>
          <w:tcPr>
            <w:tcW w:w="7364" w:type="dxa"/>
          </w:tcPr>
          <w:p w:rsidR="00E627E4" w:rsidRPr="008117F9" w:rsidRDefault="0058015B" w:rsidP="00347162">
            <w:pPr>
              <w:pStyle w:val="AralkYok"/>
              <w:shd w:val="clear" w:color="auto" w:fill="FFFFFF" w:themeFill="background1"/>
              <w:jc w:val="both"/>
              <w:rPr>
                <w:rFonts w:ascii="Times New Roman" w:eastAsia="Times New Roman" w:hAnsi="Times New Roman" w:cs="Times New Roman"/>
                <w:sz w:val="24"/>
                <w:szCs w:val="24"/>
                <w:lang w:eastAsia="tr-TR"/>
              </w:rPr>
            </w:pPr>
            <w:r w:rsidRPr="008117F9">
              <w:rPr>
                <w:rFonts w:ascii="Times New Roman" w:eastAsia="Times New Roman" w:hAnsi="Times New Roman" w:cs="Times New Roman"/>
                <w:sz w:val="24"/>
                <w:szCs w:val="24"/>
                <w:lang w:eastAsia="tr-TR"/>
              </w:rPr>
              <w:t>Sakarya Mah. Panayır Street</w:t>
            </w:r>
            <w:r w:rsidR="00E627E4" w:rsidRPr="008117F9">
              <w:rPr>
                <w:rFonts w:ascii="Times New Roman" w:eastAsia="Times New Roman" w:hAnsi="Times New Roman" w:cs="Times New Roman"/>
                <w:sz w:val="24"/>
                <w:szCs w:val="24"/>
                <w:lang w:eastAsia="tr-TR"/>
              </w:rPr>
              <w:t>. Blok No 42/6 İvrindi / BALIKESİR</w:t>
            </w:r>
          </w:p>
        </w:tc>
      </w:tr>
      <w:tr w:rsidR="00E627E4" w:rsidRPr="008117F9" w:rsidTr="000D2396">
        <w:tc>
          <w:tcPr>
            <w:tcW w:w="1691" w:type="dxa"/>
          </w:tcPr>
          <w:p w:rsidR="00E627E4" w:rsidRPr="008117F9" w:rsidRDefault="00DF3AE5" w:rsidP="00347162">
            <w:pPr>
              <w:pStyle w:val="AralkYok"/>
              <w:shd w:val="clear" w:color="auto" w:fill="FFFFFF" w:themeFill="background1"/>
              <w:ind w:left="5" w:firstLine="303"/>
              <w:jc w:val="both"/>
              <w:rPr>
                <w:rFonts w:ascii="Times New Roman" w:eastAsia="Times New Roman" w:hAnsi="Times New Roman" w:cs="Times New Roman"/>
                <w:sz w:val="24"/>
                <w:szCs w:val="24"/>
                <w:lang w:eastAsia="tr-TR"/>
              </w:rPr>
            </w:pPr>
            <w:r w:rsidRPr="008117F9">
              <w:rPr>
                <w:rFonts w:ascii="Times New Roman" w:eastAsia="Times New Roman" w:hAnsi="Times New Roman" w:cs="Times New Roman"/>
                <w:sz w:val="24"/>
                <w:szCs w:val="24"/>
                <w:lang w:eastAsia="tr-TR"/>
              </w:rPr>
              <w:t>Phone</w:t>
            </w:r>
            <w:r w:rsidR="00E627E4" w:rsidRPr="008117F9">
              <w:rPr>
                <w:rFonts w:ascii="Times New Roman" w:eastAsia="Times New Roman" w:hAnsi="Times New Roman" w:cs="Times New Roman"/>
                <w:sz w:val="24"/>
                <w:szCs w:val="24"/>
                <w:lang w:eastAsia="tr-TR"/>
              </w:rPr>
              <w:t xml:space="preserve"> </w:t>
            </w:r>
          </w:p>
        </w:tc>
        <w:tc>
          <w:tcPr>
            <w:tcW w:w="7364" w:type="dxa"/>
          </w:tcPr>
          <w:p w:rsidR="00E627E4" w:rsidRPr="008117F9" w:rsidRDefault="00E627E4" w:rsidP="00347162">
            <w:pPr>
              <w:pStyle w:val="AralkYok"/>
              <w:shd w:val="clear" w:color="auto" w:fill="FFFFFF" w:themeFill="background1"/>
              <w:jc w:val="both"/>
              <w:rPr>
                <w:rFonts w:ascii="Times New Roman" w:eastAsia="Times New Roman" w:hAnsi="Times New Roman" w:cs="Times New Roman"/>
                <w:sz w:val="24"/>
                <w:szCs w:val="24"/>
                <w:lang w:eastAsia="tr-TR"/>
              </w:rPr>
            </w:pPr>
            <w:r w:rsidRPr="008117F9">
              <w:rPr>
                <w:rFonts w:ascii="Times New Roman" w:eastAsia="Times New Roman" w:hAnsi="Times New Roman" w:cs="Times New Roman"/>
                <w:sz w:val="24"/>
                <w:szCs w:val="24"/>
                <w:lang w:eastAsia="tr-TR"/>
              </w:rPr>
              <w:t>+90 266</w:t>
            </w:r>
            <w:r w:rsidR="00E817ED">
              <w:rPr>
                <w:rFonts w:ascii="Times New Roman" w:eastAsia="Times New Roman" w:hAnsi="Times New Roman" w:cs="Times New Roman"/>
                <w:sz w:val="24"/>
                <w:szCs w:val="24"/>
                <w:lang w:eastAsia="tr-TR"/>
              </w:rPr>
              <w:t xml:space="preserve"> </w:t>
            </w:r>
            <w:r w:rsidRPr="008117F9">
              <w:rPr>
                <w:rFonts w:ascii="Times New Roman" w:eastAsia="Times New Roman" w:hAnsi="Times New Roman" w:cs="Times New Roman"/>
                <w:sz w:val="24"/>
                <w:szCs w:val="24"/>
                <w:lang w:eastAsia="tr-TR"/>
              </w:rPr>
              <w:t>502</w:t>
            </w:r>
            <w:r w:rsidR="00E817ED">
              <w:rPr>
                <w:rFonts w:ascii="Times New Roman" w:eastAsia="Times New Roman" w:hAnsi="Times New Roman" w:cs="Times New Roman"/>
                <w:sz w:val="24"/>
                <w:szCs w:val="24"/>
                <w:lang w:eastAsia="tr-TR"/>
              </w:rPr>
              <w:t xml:space="preserve"> </w:t>
            </w:r>
            <w:r w:rsidRPr="008117F9">
              <w:rPr>
                <w:rFonts w:ascii="Times New Roman" w:eastAsia="Times New Roman" w:hAnsi="Times New Roman" w:cs="Times New Roman"/>
                <w:sz w:val="24"/>
                <w:szCs w:val="24"/>
                <w:lang w:eastAsia="tr-TR"/>
              </w:rPr>
              <w:t>29</w:t>
            </w:r>
            <w:r w:rsidR="00E817ED">
              <w:rPr>
                <w:rFonts w:ascii="Times New Roman" w:eastAsia="Times New Roman" w:hAnsi="Times New Roman" w:cs="Times New Roman"/>
                <w:sz w:val="24"/>
                <w:szCs w:val="24"/>
                <w:lang w:eastAsia="tr-TR"/>
              </w:rPr>
              <w:t xml:space="preserve"> </w:t>
            </w:r>
            <w:r w:rsidRPr="008117F9">
              <w:rPr>
                <w:rFonts w:ascii="Times New Roman" w:eastAsia="Times New Roman" w:hAnsi="Times New Roman" w:cs="Times New Roman"/>
                <w:sz w:val="24"/>
                <w:szCs w:val="24"/>
                <w:lang w:eastAsia="tr-TR"/>
              </w:rPr>
              <w:t>56</w:t>
            </w:r>
          </w:p>
        </w:tc>
      </w:tr>
      <w:tr w:rsidR="00E627E4" w:rsidRPr="008117F9" w:rsidTr="000D2396">
        <w:tc>
          <w:tcPr>
            <w:tcW w:w="1691" w:type="dxa"/>
          </w:tcPr>
          <w:p w:rsidR="00E627E4" w:rsidRPr="008117F9" w:rsidRDefault="00DF3AE5" w:rsidP="00347162">
            <w:pPr>
              <w:pStyle w:val="AralkYok"/>
              <w:shd w:val="clear" w:color="auto" w:fill="FFFFFF" w:themeFill="background1"/>
              <w:ind w:firstLine="303"/>
              <w:jc w:val="both"/>
              <w:rPr>
                <w:rFonts w:ascii="Times New Roman" w:eastAsia="Times New Roman" w:hAnsi="Times New Roman" w:cs="Times New Roman"/>
                <w:sz w:val="24"/>
                <w:szCs w:val="24"/>
                <w:lang w:eastAsia="tr-TR"/>
              </w:rPr>
            </w:pPr>
            <w:r w:rsidRPr="008117F9">
              <w:rPr>
                <w:rFonts w:ascii="Times New Roman" w:eastAsia="Times New Roman" w:hAnsi="Times New Roman" w:cs="Times New Roman"/>
                <w:sz w:val="24"/>
                <w:szCs w:val="24"/>
                <w:lang w:eastAsia="tr-TR"/>
              </w:rPr>
              <w:t>Fax</w:t>
            </w:r>
          </w:p>
        </w:tc>
        <w:tc>
          <w:tcPr>
            <w:tcW w:w="7364" w:type="dxa"/>
          </w:tcPr>
          <w:p w:rsidR="00E627E4" w:rsidRPr="008117F9" w:rsidRDefault="00E627E4" w:rsidP="00347162">
            <w:pPr>
              <w:pStyle w:val="AralkYok"/>
              <w:shd w:val="clear" w:color="auto" w:fill="FFFFFF" w:themeFill="background1"/>
              <w:jc w:val="both"/>
              <w:rPr>
                <w:rFonts w:ascii="Times New Roman" w:eastAsia="Times New Roman" w:hAnsi="Times New Roman" w:cs="Times New Roman"/>
                <w:sz w:val="24"/>
                <w:szCs w:val="24"/>
                <w:lang w:eastAsia="tr-TR"/>
              </w:rPr>
            </w:pPr>
            <w:r w:rsidRPr="008117F9">
              <w:rPr>
                <w:rFonts w:ascii="Times New Roman" w:eastAsia="Times New Roman" w:hAnsi="Times New Roman" w:cs="Times New Roman"/>
                <w:sz w:val="24"/>
                <w:szCs w:val="24"/>
                <w:lang w:eastAsia="tr-TR"/>
              </w:rPr>
              <w:t>+90 266</w:t>
            </w:r>
            <w:r w:rsidR="00E817ED">
              <w:rPr>
                <w:rFonts w:ascii="Times New Roman" w:eastAsia="Times New Roman" w:hAnsi="Times New Roman" w:cs="Times New Roman"/>
                <w:sz w:val="24"/>
                <w:szCs w:val="24"/>
                <w:lang w:eastAsia="tr-TR"/>
              </w:rPr>
              <w:t xml:space="preserve"> </w:t>
            </w:r>
            <w:r w:rsidRPr="008117F9">
              <w:rPr>
                <w:rFonts w:ascii="Times New Roman" w:eastAsia="Times New Roman" w:hAnsi="Times New Roman" w:cs="Times New Roman"/>
                <w:sz w:val="24"/>
                <w:szCs w:val="24"/>
                <w:lang w:eastAsia="tr-TR"/>
              </w:rPr>
              <w:t>502</w:t>
            </w:r>
            <w:r w:rsidR="00E817ED">
              <w:rPr>
                <w:rFonts w:ascii="Times New Roman" w:eastAsia="Times New Roman" w:hAnsi="Times New Roman" w:cs="Times New Roman"/>
                <w:sz w:val="24"/>
                <w:szCs w:val="24"/>
                <w:lang w:eastAsia="tr-TR"/>
              </w:rPr>
              <w:t xml:space="preserve"> </w:t>
            </w:r>
            <w:r w:rsidRPr="008117F9">
              <w:rPr>
                <w:rFonts w:ascii="Times New Roman" w:eastAsia="Times New Roman" w:hAnsi="Times New Roman" w:cs="Times New Roman"/>
                <w:sz w:val="24"/>
                <w:szCs w:val="24"/>
                <w:lang w:eastAsia="tr-TR"/>
              </w:rPr>
              <w:t>29</w:t>
            </w:r>
            <w:r w:rsidR="00E817ED">
              <w:rPr>
                <w:rFonts w:ascii="Times New Roman" w:eastAsia="Times New Roman" w:hAnsi="Times New Roman" w:cs="Times New Roman"/>
                <w:sz w:val="24"/>
                <w:szCs w:val="24"/>
                <w:lang w:eastAsia="tr-TR"/>
              </w:rPr>
              <w:t xml:space="preserve"> </w:t>
            </w:r>
            <w:r w:rsidRPr="008117F9">
              <w:rPr>
                <w:rFonts w:ascii="Times New Roman" w:eastAsia="Times New Roman" w:hAnsi="Times New Roman" w:cs="Times New Roman"/>
                <w:sz w:val="24"/>
                <w:szCs w:val="24"/>
                <w:lang w:eastAsia="tr-TR"/>
              </w:rPr>
              <w:t>56</w:t>
            </w:r>
          </w:p>
        </w:tc>
      </w:tr>
      <w:tr w:rsidR="00E627E4" w:rsidRPr="008117F9" w:rsidTr="000D2396">
        <w:tc>
          <w:tcPr>
            <w:tcW w:w="1691" w:type="dxa"/>
          </w:tcPr>
          <w:p w:rsidR="00E627E4" w:rsidRPr="008117F9" w:rsidRDefault="00E627E4" w:rsidP="00347162">
            <w:pPr>
              <w:pStyle w:val="AralkYok"/>
              <w:shd w:val="clear" w:color="auto" w:fill="FFFFFF" w:themeFill="background1"/>
              <w:ind w:firstLine="303"/>
              <w:jc w:val="both"/>
              <w:rPr>
                <w:rFonts w:ascii="Times New Roman" w:eastAsia="Times New Roman" w:hAnsi="Times New Roman" w:cs="Times New Roman"/>
                <w:sz w:val="24"/>
                <w:szCs w:val="24"/>
                <w:lang w:eastAsia="tr-TR"/>
              </w:rPr>
            </w:pPr>
            <w:r w:rsidRPr="008117F9">
              <w:rPr>
                <w:rFonts w:ascii="Times New Roman" w:eastAsia="Times New Roman" w:hAnsi="Times New Roman" w:cs="Times New Roman"/>
                <w:sz w:val="24"/>
                <w:szCs w:val="24"/>
                <w:lang w:eastAsia="tr-TR"/>
              </w:rPr>
              <w:t>Web</w:t>
            </w:r>
          </w:p>
        </w:tc>
        <w:tc>
          <w:tcPr>
            <w:tcW w:w="7364" w:type="dxa"/>
          </w:tcPr>
          <w:p w:rsidR="00E627E4" w:rsidRPr="008117F9" w:rsidRDefault="00E627E4" w:rsidP="00347162">
            <w:pPr>
              <w:pStyle w:val="AralkYok"/>
              <w:shd w:val="clear" w:color="auto" w:fill="FFFFFF" w:themeFill="background1"/>
              <w:jc w:val="both"/>
              <w:rPr>
                <w:rFonts w:ascii="Times New Roman" w:eastAsia="Times New Roman" w:hAnsi="Times New Roman" w:cs="Times New Roman"/>
                <w:sz w:val="24"/>
                <w:szCs w:val="24"/>
                <w:lang w:eastAsia="tr-TR"/>
              </w:rPr>
            </w:pPr>
            <w:r w:rsidRPr="008117F9">
              <w:rPr>
                <w:rFonts w:ascii="Times New Roman" w:eastAsia="Times New Roman" w:hAnsi="Times New Roman" w:cs="Times New Roman"/>
                <w:sz w:val="24"/>
                <w:szCs w:val="24"/>
                <w:lang w:eastAsia="tr-TR"/>
              </w:rPr>
              <w:t>https://nurettincarmiklimadencilikmtal.meb.k12.tr</w:t>
            </w:r>
          </w:p>
        </w:tc>
      </w:tr>
    </w:tbl>
    <w:p w:rsidR="006973EE" w:rsidRPr="008117F9" w:rsidRDefault="006973EE" w:rsidP="00347162">
      <w:pPr>
        <w:shd w:val="clear" w:color="auto" w:fill="FFFFFF" w:themeFill="background1"/>
        <w:jc w:val="both"/>
        <w:rPr>
          <w:b/>
        </w:rPr>
      </w:pPr>
    </w:p>
    <w:p w:rsidR="00C9141F" w:rsidRDefault="00C9141F">
      <w:pPr>
        <w:spacing w:after="160" w:line="259" w:lineRule="auto"/>
        <w:rPr>
          <w:b/>
        </w:rPr>
      </w:pPr>
      <w:r>
        <w:rPr>
          <w:b/>
        </w:rPr>
        <w:br w:type="page"/>
      </w:r>
    </w:p>
    <w:p w:rsidR="00D82EAC" w:rsidRPr="008117F9" w:rsidRDefault="00D82EAC" w:rsidP="00347162">
      <w:pPr>
        <w:shd w:val="clear" w:color="auto" w:fill="FFFFFF" w:themeFill="background1"/>
        <w:jc w:val="both"/>
        <w:rPr>
          <w:b/>
        </w:rPr>
      </w:pPr>
    </w:p>
    <w:p w:rsidR="00675349" w:rsidRPr="008117F9" w:rsidRDefault="000D6B95" w:rsidP="00347162">
      <w:pPr>
        <w:shd w:val="clear" w:color="auto" w:fill="FFFFFF" w:themeFill="background1"/>
        <w:jc w:val="both"/>
        <w:rPr>
          <w:b/>
        </w:rPr>
      </w:pPr>
      <w:r>
        <w:rPr>
          <w:b/>
        </w:rPr>
        <w:tab/>
      </w:r>
      <w:r w:rsidR="00F42738">
        <w:rPr>
          <w:b/>
        </w:rPr>
        <w:t>e</w:t>
      </w:r>
      <w:r w:rsidR="006973EE" w:rsidRPr="008117F9">
        <w:rPr>
          <w:b/>
        </w:rPr>
        <w:t>)</w:t>
      </w:r>
      <w:r>
        <w:rPr>
          <w:b/>
        </w:rPr>
        <w:tab/>
      </w:r>
      <w:r w:rsidR="00917336" w:rsidRPr="008117F9">
        <w:rPr>
          <w:b/>
        </w:rPr>
        <w:t>BURSA OSMANGAZİ</w:t>
      </w:r>
      <w:r w:rsidR="00E303FF">
        <w:rPr>
          <w:b/>
        </w:rPr>
        <w:t xml:space="preserve"> TOPHANE </w:t>
      </w:r>
      <w:r w:rsidR="00917336" w:rsidRPr="008117F9">
        <w:rPr>
          <w:b/>
        </w:rPr>
        <w:t>VOCATIONA</w:t>
      </w:r>
      <w:r w:rsidR="004E4E7C" w:rsidRPr="008117F9">
        <w:rPr>
          <w:b/>
        </w:rPr>
        <w:t>L AND TECHNI</w:t>
      </w:r>
      <w:r w:rsidR="00675349" w:rsidRPr="008117F9">
        <w:rPr>
          <w:b/>
        </w:rPr>
        <w:t>CAL ANATOLIAN HIGH SCHOOL</w:t>
      </w:r>
    </w:p>
    <w:p w:rsidR="00675349" w:rsidRPr="008117F9" w:rsidRDefault="000D6B95" w:rsidP="00347162">
      <w:pPr>
        <w:pStyle w:val="HTMLncedenBiimlendirilmi"/>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540" w:lineRule="atLeast"/>
        <w:jc w:val="both"/>
        <w:rPr>
          <w:rFonts w:ascii="Times New Roman" w:hAnsi="Times New Roman" w:cs="Times New Roman"/>
          <w:b/>
          <w:sz w:val="24"/>
          <w:szCs w:val="24"/>
        </w:rPr>
      </w:pPr>
      <w:r>
        <w:rPr>
          <w:rStyle w:val="y2iqfc"/>
          <w:rFonts w:ascii="Times New Roman" w:hAnsi="Times New Roman" w:cs="Times New Roman"/>
          <w:b/>
          <w:sz w:val="24"/>
          <w:szCs w:val="24"/>
        </w:rPr>
        <w:tab/>
      </w:r>
      <w:r w:rsidR="00675349" w:rsidRPr="008117F9">
        <w:rPr>
          <w:rStyle w:val="y2iqfc"/>
          <w:rFonts w:ascii="Times New Roman" w:hAnsi="Times New Roman" w:cs="Times New Roman"/>
          <w:b/>
          <w:sz w:val="24"/>
          <w:szCs w:val="24"/>
        </w:rPr>
        <w:t>Machinery and Design Technology</w:t>
      </w:r>
    </w:p>
    <w:p w:rsidR="00675349" w:rsidRPr="008117F9" w:rsidRDefault="00675349" w:rsidP="00347162">
      <w:pPr>
        <w:shd w:val="clear" w:color="auto" w:fill="FFFFFF" w:themeFill="background1"/>
        <w:jc w:val="both"/>
        <w:rPr>
          <w:b/>
        </w:rPr>
      </w:pPr>
    </w:p>
    <w:p w:rsidR="0069340D" w:rsidRPr="008117F9" w:rsidRDefault="000D6B95" w:rsidP="00347162">
      <w:pPr>
        <w:shd w:val="clear" w:color="auto" w:fill="FFFFFF" w:themeFill="background1"/>
        <w:jc w:val="both"/>
        <w:rPr>
          <w:shd w:val="clear" w:color="auto" w:fill="FFFFFF"/>
        </w:rPr>
      </w:pPr>
      <w:r>
        <w:rPr>
          <w:shd w:val="clear" w:color="auto" w:fill="FFFFFF"/>
        </w:rPr>
        <w:tab/>
      </w:r>
      <w:r w:rsidR="00604377" w:rsidRPr="008117F9">
        <w:rPr>
          <w:shd w:val="clear" w:color="auto" w:fill="FFFFFF"/>
        </w:rPr>
        <w:t>The metal and machinery industry is a </w:t>
      </w:r>
      <w:r>
        <w:rPr>
          <w:shd w:val="clear" w:color="auto" w:fill="FFFFFF"/>
        </w:rPr>
        <w:t xml:space="preserve"> </w:t>
      </w:r>
      <w:r w:rsidR="00604377" w:rsidRPr="008117F9">
        <w:rPr>
          <w:shd w:val="clear" w:color="auto" w:fill="FFFFFF"/>
        </w:rPr>
        <w:t>sector </w:t>
      </w:r>
      <w:r>
        <w:rPr>
          <w:shd w:val="clear" w:color="auto" w:fill="FFFFFF"/>
        </w:rPr>
        <w:t xml:space="preserve"> </w:t>
      </w:r>
      <w:r w:rsidR="00604377" w:rsidRPr="008117F9">
        <w:rPr>
          <w:shd w:val="clear" w:color="auto" w:fill="FFFFFF"/>
        </w:rPr>
        <w:t>that </w:t>
      </w:r>
      <w:r>
        <w:rPr>
          <w:shd w:val="clear" w:color="auto" w:fill="FFFFFF"/>
        </w:rPr>
        <w:t xml:space="preserve"> </w:t>
      </w:r>
      <w:r w:rsidR="00604377" w:rsidRPr="008117F9">
        <w:rPr>
          <w:shd w:val="clear" w:color="auto" w:fill="FFFFFF"/>
        </w:rPr>
        <w:t>is</w:t>
      </w:r>
      <w:r>
        <w:rPr>
          <w:shd w:val="clear" w:color="auto" w:fill="FFFFFF"/>
        </w:rPr>
        <w:t xml:space="preserve"> </w:t>
      </w:r>
      <w:r w:rsidR="00604377" w:rsidRPr="008117F9">
        <w:rPr>
          <w:shd w:val="clear" w:color="auto" w:fill="FFFFFF"/>
        </w:rPr>
        <w:t> undergoing </w:t>
      </w:r>
      <w:r>
        <w:rPr>
          <w:shd w:val="clear" w:color="auto" w:fill="FFFFFF"/>
        </w:rPr>
        <w:t xml:space="preserve"> </w:t>
      </w:r>
      <w:r w:rsidR="00604377" w:rsidRPr="008117F9">
        <w:rPr>
          <w:shd w:val="clear" w:color="auto" w:fill="FFFFFF"/>
        </w:rPr>
        <w:t>rapid</w:t>
      </w:r>
      <w:r>
        <w:rPr>
          <w:shd w:val="clear" w:color="auto" w:fill="FFFFFF"/>
        </w:rPr>
        <w:t xml:space="preserve"> </w:t>
      </w:r>
      <w:r w:rsidR="00604377" w:rsidRPr="008117F9">
        <w:rPr>
          <w:shd w:val="clear" w:color="auto" w:fill="FFFFFF"/>
        </w:rPr>
        <w:t> </w:t>
      </w:r>
      <w:proofErr w:type="gramStart"/>
      <w:r w:rsidR="00604377" w:rsidRPr="008117F9">
        <w:rPr>
          <w:shd w:val="clear" w:color="auto" w:fill="FFFFFF"/>
        </w:rPr>
        <w:t>global</w:t>
      </w:r>
      <w:proofErr w:type="gramEnd"/>
      <w:r w:rsidR="00604377" w:rsidRPr="008117F9">
        <w:rPr>
          <w:shd w:val="clear" w:color="auto" w:fill="FFFFFF"/>
        </w:rPr>
        <w:t> </w:t>
      </w:r>
      <w:r>
        <w:rPr>
          <w:shd w:val="clear" w:color="auto" w:fill="FFFFFF"/>
        </w:rPr>
        <w:t xml:space="preserve"> </w:t>
      </w:r>
      <w:r w:rsidR="00604377" w:rsidRPr="008117F9">
        <w:rPr>
          <w:shd w:val="clear" w:color="auto" w:fill="FFFFFF"/>
        </w:rPr>
        <w:t>development; </w:t>
      </w:r>
      <w:r>
        <w:rPr>
          <w:shd w:val="clear" w:color="auto" w:fill="FFFFFF"/>
        </w:rPr>
        <w:t xml:space="preserve"> </w:t>
      </w:r>
      <w:r w:rsidR="00604377" w:rsidRPr="008117F9">
        <w:rPr>
          <w:shd w:val="clear" w:color="auto" w:fill="FFFFFF"/>
        </w:rPr>
        <w:t>consequently, </w:t>
      </w:r>
      <w:r>
        <w:rPr>
          <w:shd w:val="clear" w:color="auto" w:fill="FFFFFF"/>
        </w:rPr>
        <w:t xml:space="preserve"> </w:t>
      </w:r>
      <w:r w:rsidR="00604377" w:rsidRPr="008117F9">
        <w:rPr>
          <w:shd w:val="clear" w:color="auto" w:fill="FFFFFF"/>
        </w:rPr>
        <w:t>its </w:t>
      </w:r>
      <w:r>
        <w:rPr>
          <w:shd w:val="clear" w:color="auto" w:fill="FFFFFF"/>
        </w:rPr>
        <w:t xml:space="preserve"> </w:t>
      </w:r>
      <w:r w:rsidR="00604377" w:rsidRPr="008117F9">
        <w:rPr>
          <w:shd w:val="clear" w:color="auto" w:fill="FFFFFF"/>
        </w:rPr>
        <w:t>market </w:t>
      </w:r>
      <w:r>
        <w:rPr>
          <w:shd w:val="clear" w:color="auto" w:fill="FFFFFF"/>
        </w:rPr>
        <w:t xml:space="preserve"> </w:t>
      </w:r>
      <w:r w:rsidR="00604377" w:rsidRPr="008117F9">
        <w:rPr>
          <w:shd w:val="clear" w:color="auto" w:fill="FFFFFF"/>
        </w:rPr>
        <w:t>share</w:t>
      </w:r>
      <w:r>
        <w:rPr>
          <w:shd w:val="clear" w:color="auto" w:fill="FFFFFF"/>
        </w:rPr>
        <w:t xml:space="preserve"> </w:t>
      </w:r>
      <w:r w:rsidR="00604377" w:rsidRPr="008117F9">
        <w:rPr>
          <w:shd w:val="clear" w:color="auto" w:fill="FFFFFF"/>
        </w:rPr>
        <w:t> is</w:t>
      </w:r>
      <w:r>
        <w:rPr>
          <w:shd w:val="clear" w:color="auto" w:fill="FFFFFF"/>
        </w:rPr>
        <w:t xml:space="preserve"> </w:t>
      </w:r>
      <w:r w:rsidR="00604377" w:rsidRPr="008117F9">
        <w:rPr>
          <w:shd w:val="clear" w:color="auto" w:fill="FFFFFF"/>
        </w:rPr>
        <w:t> expanding </w:t>
      </w:r>
      <w:r>
        <w:rPr>
          <w:shd w:val="clear" w:color="auto" w:fill="FFFFFF"/>
        </w:rPr>
        <w:t xml:space="preserve"> </w:t>
      </w:r>
      <w:r w:rsidR="00604377" w:rsidRPr="008117F9">
        <w:rPr>
          <w:shd w:val="clear" w:color="auto" w:fill="FFFFFF"/>
        </w:rPr>
        <w:t>and </w:t>
      </w:r>
      <w:r>
        <w:rPr>
          <w:shd w:val="clear" w:color="auto" w:fill="FFFFFF"/>
        </w:rPr>
        <w:t xml:space="preserve"> </w:t>
      </w:r>
      <w:r w:rsidR="00604377" w:rsidRPr="008117F9">
        <w:rPr>
          <w:shd w:val="clear" w:color="auto" w:fill="FFFFFF"/>
        </w:rPr>
        <w:t>its</w:t>
      </w:r>
      <w:r>
        <w:rPr>
          <w:shd w:val="clear" w:color="auto" w:fill="FFFFFF"/>
        </w:rPr>
        <w:t xml:space="preserve"> </w:t>
      </w:r>
      <w:r w:rsidR="00604377" w:rsidRPr="008117F9">
        <w:rPr>
          <w:shd w:val="clear" w:color="auto" w:fill="FFFFFF"/>
        </w:rPr>
        <w:t> levels</w:t>
      </w:r>
      <w:r>
        <w:rPr>
          <w:shd w:val="clear" w:color="auto" w:fill="FFFFFF"/>
        </w:rPr>
        <w:t xml:space="preserve"> </w:t>
      </w:r>
      <w:r w:rsidR="00604377" w:rsidRPr="008117F9">
        <w:rPr>
          <w:shd w:val="clear" w:color="auto" w:fill="FFFFFF"/>
        </w:rPr>
        <w:t> of </w:t>
      </w:r>
      <w:r>
        <w:rPr>
          <w:shd w:val="clear" w:color="auto" w:fill="FFFFFF"/>
        </w:rPr>
        <w:t xml:space="preserve"> </w:t>
      </w:r>
      <w:r w:rsidR="00604377" w:rsidRPr="008117F9">
        <w:rPr>
          <w:shd w:val="clear" w:color="auto" w:fill="FFFFFF"/>
        </w:rPr>
        <w:t>competition</w:t>
      </w:r>
      <w:r>
        <w:rPr>
          <w:shd w:val="clear" w:color="auto" w:fill="FFFFFF"/>
        </w:rPr>
        <w:t xml:space="preserve"> </w:t>
      </w:r>
      <w:r w:rsidR="00604377" w:rsidRPr="008117F9">
        <w:rPr>
          <w:shd w:val="clear" w:color="auto" w:fill="FFFFFF"/>
        </w:rPr>
        <w:t> are </w:t>
      </w:r>
      <w:r>
        <w:rPr>
          <w:shd w:val="clear" w:color="auto" w:fill="FFFFFF"/>
        </w:rPr>
        <w:t xml:space="preserve"> </w:t>
      </w:r>
      <w:r w:rsidR="00604377" w:rsidRPr="008117F9">
        <w:rPr>
          <w:shd w:val="clear" w:color="auto" w:fill="FFFFFF"/>
        </w:rPr>
        <w:t>intensifying. </w:t>
      </w:r>
    </w:p>
    <w:p w:rsidR="00604377" w:rsidRPr="008117F9" w:rsidRDefault="00604377" w:rsidP="00347162">
      <w:pPr>
        <w:shd w:val="clear" w:color="auto" w:fill="FFFFFF" w:themeFill="background1"/>
        <w:jc w:val="both"/>
        <w:rPr>
          <w:shd w:val="clear" w:color="auto" w:fill="FFFFFF"/>
        </w:rPr>
      </w:pPr>
      <w:r w:rsidRPr="008117F9">
        <w:rPr>
          <w:shd w:val="clear" w:color="auto" w:fill="FFFFFF"/>
        </w:rPr>
        <w:t>Therefore, the sector of metal machinery must be a branch of industry that is constantly evolving, renewing itself, and focusing on research and development.</w:t>
      </w:r>
    </w:p>
    <w:p w:rsidR="0069340D" w:rsidRPr="008117F9" w:rsidRDefault="000D6B95" w:rsidP="00347162">
      <w:pPr>
        <w:shd w:val="clear" w:color="auto" w:fill="FFFFFF" w:themeFill="background1"/>
        <w:jc w:val="both"/>
        <w:rPr>
          <w:shd w:val="clear" w:color="auto" w:fill="FFFFFF"/>
        </w:rPr>
      </w:pPr>
      <w:r>
        <w:rPr>
          <w:shd w:val="clear" w:color="auto" w:fill="FFFFFF"/>
        </w:rPr>
        <w:tab/>
      </w:r>
      <w:r w:rsidR="0069340D" w:rsidRPr="008117F9">
        <w:rPr>
          <w:shd w:val="clear" w:color="auto" w:fill="FFFFFF"/>
        </w:rPr>
        <w:t>The machinery</w:t>
      </w:r>
      <w:r>
        <w:rPr>
          <w:shd w:val="clear" w:color="auto" w:fill="FFFFFF"/>
        </w:rPr>
        <w:t xml:space="preserve"> </w:t>
      </w:r>
      <w:r w:rsidR="0069340D" w:rsidRPr="008117F9">
        <w:rPr>
          <w:shd w:val="clear" w:color="auto" w:fill="FFFFFF"/>
        </w:rPr>
        <w:t> tech</w:t>
      </w:r>
      <w:r w:rsidR="00F3229A" w:rsidRPr="008117F9">
        <w:rPr>
          <w:shd w:val="clear" w:color="auto" w:fill="FFFFFF"/>
        </w:rPr>
        <w:t>nologies </w:t>
      </w:r>
      <w:r>
        <w:rPr>
          <w:shd w:val="clear" w:color="auto" w:fill="FFFFFF"/>
        </w:rPr>
        <w:t xml:space="preserve"> </w:t>
      </w:r>
      <w:r w:rsidR="00F3229A" w:rsidRPr="008117F9">
        <w:rPr>
          <w:shd w:val="clear" w:color="auto" w:fill="FFFFFF"/>
        </w:rPr>
        <w:t>main </w:t>
      </w:r>
      <w:r>
        <w:rPr>
          <w:shd w:val="clear" w:color="auto" w:fill="FFFFFF"/>
        </w:rPr>
        <w:t xml:space="preserve"> </w:t>
      </w:r>
      <w:r w:rsidR="00F3229A" w:rsidRPr="008117F9">
        <w:rPr>
          <w:shd w:val="clear" w:color="auto" w:fill="FFFFFF"/>
        </w:rPr>
        <w:t>industry </w:t>
      </w:r>
      <w:r>
        <w:rPr>
          <w:shd w:val="clear" w:color="auto" w:fill="FFFFFF"/>
        </w:rPr>
        <w:t xml:space="preserve"> </w:t>
      </w:r>
      <w:r w:rsidR="00F3229A" w:rsidRPr="008117F9">
        <w:rPr>
          <w:shd w:val="clear" w:color="auto" w:fill="FFFFFF"/>
        </w:rPr>
        <w:t>and </w:t>
      </w:r>
      <w:r>
        <w:rPr>
          <w:shd w:val="clear" w:color="auto" w:fill="FFFFFF"/>
        </w:rPr>
        <w:t xml:space="preserve"> </w:t>
      </w:r>
      <w:r w:rsidR="00F3229A" w:rsidRPr="008117F9">
        <w:rPr>
          <w:shd w:val="clear" w:color="auto" w:fill="FFFFFF"/>
        </w:rPr>
        <w:t>sub</w:t>
      </w:r>
      <w:r w:rsidR="0069340D" w:rsidRPr="008117F9">
        <w:rPr>
          <w:shd w:val="clear" w:color="auto" w:fill="FFFFFF"/>
        </w:rPr>
        <w:t>industry </w:t>
      </w:r>
      <w:r>
        <w:rPr>
          <w:shd w:val="clear" w:color="auto" w:fill="FFFFFF"/>
        </w:rPr>
        <w:t xml:space="preserve"> </w:t>
      </w:r>
      <w:r w:rsidR="0069340D" w:rsidRPr="008117F9">
        <w:rPr>
          <w:shd w:val="clear" w:color="auto" w:fill="FFFFFF"/>
        </w:rPr>
        <w:t>contribute</w:t>
      </w:r>
      <w:r>
        <w:rPr>
          <w:shd w:val="clear" w:color="auto" w:fill="FFFFFF"/>
        </w:rPr>
        <w:t xml:space="preserve"> </w:t>
      </w:r>
      <w:r w:rsidR="0069340D" w:rsidRPr="008117F9">
        <w:rPr>
          <w:shd w:val="clear" w:color="auto" w:fill="FFFFFF"/>
        </w:rPr>
        <w:t> significantly</w:t>
      </w:r>
      <w:r>
        <w:rPr>
          <w:shd w:val="clear" w:color="auto" w:fill="FFFFFF"/>
        </w:rPr>
        <w:t xml:space="preserve"> </w:t>
      </w:r>
      <w:r w:rsidR="0069340D" w:rsidRPr="008117F9">
        <w:rPr>
          <w:shd w:val="clear" w:color="auto" w:fill="FFFFFF"/>
        </w:rPr>
        <w:t> to</w:t>
      </w:r>
      <w:r>
        <w:rPr>
          <w:shd w:val="clear" w:color="auto" w:fill="FFFFFF"/>
        </w:rPr>
        <w:t xml:space="preserve"> </w:t>
      </w:r>
      <w:r w:rsidR="0069340D" w:rsidRPr="008117F9">
        <w:rPr>
          <w:shd w:val="clear" w:color="auto" w:fill="FFFFFF"/>
        </w:rPr>
        <w:t>employment</w:t>
      </w:r>
      <w:r>
        <w:rPr>
          <w:shd w:val="clear" w:color="auto" w:fill="FFFFFF"/>
        </w:rPr>
        <w:t xml:space="preserve"> </w:t>
      </w:r>
      <w:r w:rsidR="0069340D" w:rsidRPr="008117F9">
        <w:rPr>
          <w:shd w:val="clear" w:color="auto" w:fill="FFFFFF"/>
        </w:rPr>
        <w:t>in nations. </w:t>
      </w:r>
      <w:r>
        <w:rPr>
          <w:shd w:val="clear" w:color="auto" w:fill="FFFFFF"/>
        </w:rPr>
        <w:t xml:space="preserve"> </w:t>
      </w:r>
      <w:r w:rsidR="00F3229A" w:rsidRPr="008117F9">
        <w:rPr>
          <w:shd w:val="clear" w:color="auto" w:fill="FFFFFF"/>
        </w:rPr>
        <w:t>Since</w:t>
      </w:r>
      <w:r>
        <w:rPr>
          <w:shd w:val="clear" w:color="auto" w:fill="FFFFFF"/>
        </w:rPr>
        <w:t xml:space="preserve"> </w:t>
      </w:r>
      <w:r w:rsidR="00F3229A" w:rsidRPr="008117F9">
        <w:rPr>
          <w:shd w:val="clear" w:color="auto" w:fill="FFFFFF"/>
        </w:rPr>
        <w:t> it </w:t>
      </w:r>
      <w:r>
        <w:rPr>
          <w:shd w:val="clear" w:color="auto" w:fill="FFFFFF"/>
        </w:rPr>
        <w:t xml:space="preserve"> </w:t>
      </w:r>
      <w:r w:rsidR="00F3229A" w:rsidRPr="008117F9">
        <w:rPr>
          <w:shd w:val="clear" w:color="auto" w:fill="FFFFFF"/>
        </w:rPr>
        <w:t>is</w:t>
      </w:r>
      <w:r>
        <w:rPr>
          <w:shd w:val="clear" w:color="auto" w:fill="FFFFFF"/>
        </w:rPr>
        <w:t xml:space="preserve"> </w:t>
      </w:r>
      <w:r w:rsidR="00F3229A" w:rsidRPr="008117F9">
        <w:rPr>
          <w:shd w:val="clear" w:color="auto" w:fill="FFFFFF"/>
        </w:rPr>
        <w:t>a </w:t>
      </w:r>
      <w:r>
        <w:rPr>
          <w:shd w:val="clear" w:color="auto" w:fill="FFFFFF"/>
        </w:rPr>
        <w:t xml:space="preserve"> </w:t>
      </w:r>
      <w:r w:rsidR="00F3229A" w:rsidRPr="008117F9">
        <w:rPr>
          <w:shd w:val="clear" w:color="auto" w:fill="FFFFFF"/>
        </w:rPr>
        <w:t>production</w:t>
      </w:r>
      <w:r>
        <w:rPr>
          <w:shd w:val="clear" w:color="auto" w:fill="FFFFFF"/>
        </w:rPr>
        <w:t xml:space="preserve"> </w:t>
      </w:r>
      <w:r w:rsidR="0069340D" w:rsidRPr="008117F9">
        <w:rPr>
          <w:shd w:val="clear" w:color="auto" w:fill="FFFFFF"/>
        </w:rPr>
        <w:t>oriented industry, it makes a substantial</w:t>
      </w:r>
      <w:r>
        <w:rPr>
          <w:shd w:val="clear" w:color="auto" w:fill="FFFFFF"/>
        </w:rPr>
        <w:t xml:space="preserve"> </w:t>
      </w:r>
      <w:r w:rsidR="0069340D" w:rsidRPr="008117F9">
        <w:rPr>
          <w:shd w:val="clear" w:color="auto" w:fill="FFFFFF"/>
        </w:rPr>
        <w:t>contribution</w:t>
      </w:r>
      <w:r>
        <w:rPr>
          <w:shd w:val="clear" w:color="auto" w:fill="FFFFFF"/>
        </w:rPr>
        <w:t xml:space="preserve"> </w:t>
      </w:r>
      <w:r w:rsidR="0069340D" w:rsidRPr="008117F9">
        <w:rPr>
          <w:shd w:val="clear" w:color="auto" w:fill="FFFFFF"/>
        </w:rPr>
        <w:t> to </w:t>
      </w:r>
      <w:r>
        <w:rPr>
          <w:shd w:val="clear" w:color="auto" w:fill="FFFFFF"/>
        </w:rPr>
        <w:t xml:space="preserve"> </w:t>
      </w:r>
      <w:r w:rsidR="0069340D" w:rsidRPr="008117F9">
        <w:rPr>
          <w:shd w:val="clear" w:color="auto" w:fill="FFFFFF"/>
        </w:rPr>
        <w:t>the</w:t>
      </w:r>
      <w:r>
        <w:rPr>
          <w:shd w:val="clear" w:color="auto" w:fill="FFFFFF"/>
        </w:rPr>
        <w:t xml:space="preserve"> </w:t>
      </w:r>
      <w:r w:rsidR="0069340D" w:rsidRPr="008117F9">
        <w:rPr>
          <w:shd w:val="clear" w:color="auto" w:fill="FFFFFF"/>
        </w:rPr>
        <w:t>national economy. Our country has identified </w:t>
      </w:r>
      <w:r>
        <w:rPr>
          <w:shd w:val="clear" w:color="auto" w:fill="FFFFFF"/>
        </w:rPr>
        <w:t xml:space="preserve"> </w:t>
      </w:r>
      <w:r w:rsidR="0069340D" w:rsidRPr="008117F9">
        <w:rPr>
          <w:shd w:val="clear" w:color="auto" w:fill="FFFFFF"/>
        </w:rPr>
        <w:t>a need for </w:t>
      </w:r>
      <w:r>
        <w:rPr>
          <w:shd w:val="clear" w:color="auto" w:fill="FFFFFF"/>
        </w:rPr>
        <w:t xml:space="preserve"> </w:t>
      </w:r>
      <w:r w:rsidR="0069340D" w:rsidRPr="008117F9">
        <w:rPr>
          <w:shd w:val="clear" w:color="auto" w:fill="FFFFFF"/>
        </w:rPr>
        <w:t>qualified </w:t>
      </w:r>
      <w:r>
        <w:rPr>
          <w:shd w:val="clear" w:color="auto" w:fill="FFFFFF"/>
        </w:rPr>
        <w:t xml:space="preserve"> </w:t>
      </w:r>
      <w:r w:rsidR="0069340D" w:rsidRPr="008117F9">
        <w:rPr>
          <w:shd w:val="clear" w:color="auto" w:fill="FFFFFF"/>
        </w:rPr>
        <w:t>personnel </w:t>
      </w:r>
      <w:r>
        <w:rPr>
          <w:shd w:val="clear" w:color="auto" w:fill="FFFFFF"/>
        </w:rPr>
        <w:t xml:space="preserve"> </w:t>
      </w:r>
      <w:r w:rsidR="0069340D" w:rsidRPr="008117F9">
        <w:rPr>
          <w:shd w:val="clear" w:color="auto" w:fill="FFFFFF"/>
        </w:rPr>
        <w:t>in this industry.</w:t>
      </w:r>
    </w:p>
    <w:p w:rsidR="00604377" w:rsidRPr="008117F9" w:rsidRDefault="00604377" w:rsidP="00347162">
      <w:pPr>
        <w:shd w:val="clear" w:color="auto" w:fill="FFFFFF" w:themeFill="background1"/>
        <w:jc w:val="both"/>
      </w:pPr>
    </w:p>
    <w:p w:rsidR="00604377" w:rsidRPr="000D6B95" w:rsidRDefault="000D6B95" w:rsidP="00347162">
      <w:pPr>
        <w:shd w:val="clear" w:color="auto" w:fill="FFFFFF" w:themeFill="background1"/>
        <w:jc w:val="both"/>
        <w:rPr>
          <w:shd w:val="clear" w:color="auto" w:fill="FFFFFF"/>
        </w:rPr>
      </w:pPr>
      <w:r>
        <w:rPr>
          <w:shd w:val="clear" w:color="auto" w:fill="FFFFFF"/>
        </w:rPr>
        <w:tab/>
      </w:r>
      <w:r w:rsidR="00604377" w:rsidRPr="000D6B95">
        <w:rPr>
          <w:shd w:val="clear" w:color="auto" w:fill="FFFFFF"/>
        </w:rPr>
        <w:t>Machinery and Design Technology  Curriculum </w:t>
      </w:r>
      <w:proofErr w:type="gramStart"/>
      <w:r w:rsidR="00604377" w:rsidRPr="000D6B95">
        <w:rPr>
          <w:shd w:val="clear" w:color="auto" w:fill="FFFFFF"/>
        </w:rPr>
        <w:t>Framework ;</w:t>
      </w:r>
      <w:proofErr w:type="gramEnd"/>
      <w:r w:rsidR="00604377" w:rsidRPr="000D6B95">
        <w:rPr>
          <w:shd w:val="clear" w:color="auto" w:fill="FFFFFF"/>
        </w:rPr>
        <w:t> </w:t>
      </w:r>
    </w:p>
    <w:p w:rsidR="00604377" w:rsidRPr="000D6B95" w:rsidRDefault="00604377" w:rsidP="00347162">
      <w:pPr>
        <w:shd w:val="clear" w:color="auto" w:fill="FFFFFF" w:themeFill="background1"/>
        <w:jc w:val="both"/>
        <w:rPr>
          <w:shd w:val="clear" w:color="auto" w:fill="FFFFFF"/>
        </w:rPr>
      </w:pPr>
    </w:p>
    <w:p w:rsidR="0051047D" w:rsidRPr="000D6B95" w:rsidRDefault="000D6B95" w:rsidP="00347162">
      <w:pPr>
        <w:shd w:val="clear" w:color="auto" w:fill="FFFFFF" w:themeFill="background1"/>
        <w:jc w:val="both"/>
        <w:rPr>
          <w:shd w:val="clear" w:color="auto" w:fill="FFFFFF"/>
        </w:rPr>
      </w:pPr>
      <w:r>
        <w:rPr>
          <w:shd w:val="clear" w:color="auto" w:fill="FFFFFF"/>
        </w:rPr>
        <w:tab/>
      </w:r>
      <w:r w:rsidR="0058015B" w:rsidRPr="008117F9">
        <w:rPr>
          <w:shd w:val="clear" w:color="auto" w:fill="FFFFFF"/>
        </w:rPr>
        <w:t>•</w:t>
      </w:r>
      <w:r>
        <w:rPr>
          <w:shd w:val="clear" w:color="auto" w:fill="FFFFFF"/>
        </w:rPr>
        <w:tab/>
      </w:r>
      <w:r w:rsidR="0051047D" w:rsidRPr="000D6B95">
        <w:rPr>
          <w:shd w:val="clear" w:color="auto" w:fill="FFFFFF"/>
        </w:rPr>
        <w:t>Manufacturing of Computerized Machinery,</w:t>
      </w:r>
    </w:p>
    <w:p w:rsidR="0051047D" w:rsidRPr="008117F9" w:rsidRDefault="000D6B95" w:rsidP="00347162">
      <w:pPr>
        <w:shd w:val="clear" w:color="auto" w:fill="FFFFFF" w:themeFill="background1"/>
        <w:jc w:val="both"/>
      </w:pPr>
      <w:r>
        <w:rPr>
          <w:shd w:val="clear" w:color="auto" w:fill="FFFFFF"/>
        </w:rPr>
        <w:tab/>
      </w:r>
      <w:r w:rsidR="0069340D" w:rsidRPr="008117F9">
        <w:rPr>
          <w:shd w:val="clear" w:color="auto" w:fill="FFFFFF"/>
        </w:rPr>
        <w:t>•</w:t>
      </w:r>
      <w:r>
        <w:rPr>
          <w:shd w:val="clear" w:color="auto" w:fill="FFFFFF"/>
        </w:rPr>
        <w:tab/>
      </w:r>
      <w:r w:rsidR="0069340D" w:rsidRPr="008117F9">
        <w:rPr>
          <w:shd w:val="clear" w:color="auto" w:fill="FFFFFF"/>
        </w:rPr>
        <w:t>I</w:t>
      </w:r>
      <w:r w:rsidR="0051047D" w:rsidRPr="008117F9">
        <w:rPr>
          <w:shd w:val="clear" w:color="auto" w:fill="FFFFFF"/>
        </w:rPr>
        <w:t>ndustrial</w:t>
      </w:r>
      <w:r w:rsidR="0069340D" w:rsidRPr="008117F9">
        <w:rPr>
          <w:shd w:val="clear" w:color="auto" w:fill="FFFFFF"/>
        </w:rPr>
        <w:t xml:space="preserve"> mold,</w:t>
      </w:r>
    </w:p>
    <w:p w:rsidR="0051047D" w:rsidRPr="008117F9" w:rsidRDefault="000D6B95" w:rsidP="00347162">
      <w:pPr>
        <w:shd w:val="clear" w:color="auto" w:fill="FFFFFF" w:themeFill="background1"/>
        <w:jc w:val="both"/>
      </w:pPr>
      <w:r>
        <w:rPr>
          <w:shd w:val="clear" w:color="auto" w:fill="FFFFFF"/>
        </w:rPr>
        <w:tab/>
        <w:t>•</w:t>
      </w:r>
      <w:r>
        <w:rPr>
          <w:shd w:val="clear" w:color="auto" w:fill="FFFFFF"/>
        </w:rPr>
        <w:tab/>
      </w:r>
      <w:r w:rsidR="0051047D" w:rsidRPr="008117F9">
        <w:rPr>
          <w:shd w:val="clear" w:color="auto" w:fill="FFFFFF"/>
        </w:rPr>
        <w:t>Machinery Repair and Maintenance</w:t>
      </w:r>
    </w:p>
    <w:p w:rsidR="0051047D" w:rsidRPr="008117F9" w:rsidRDefault="000D6B95" w:rsidP="00347162">
      <w:pPr>
        <w:shd w:val="clear" w:color="auto" w:fill="FFFFFF" w:themeFill="background1"/>
        <w:jc w:val="both"/>
      </w:pPr>
      <w:r>
        <w:rPr>
          <w:shd w:val="clear" w:color="auto" w:fill="FFFFFF"/>
        </w:rPr>
        <w:tab/>
      </w:r>
      <w:r w:rsidR="0051047D" w:rsidRPr="008117F9">
        <w:rPr>
          <w:shd w:val="clear" w:color="auto" w:fill="FFFFFF"/>
        </w:rPr>
        <w:t>• </w:t>
      </w:r>
      <w:r>
        <w:rPr>
          <w:shd w:val="clear" w:color="auto" w:fill="FFFFFF"/>
        </w:rPr>
        <w:tab/>
      </w:r>
      <w:r w:rsidR="0051047D" w:rsidRPr="008117F9">
        <w:rPr>
          <w:shd w:val="clear" w:color="auto" w:fill="FFFFFF"/>
        </w:rPr>
        <w:t>Computer-Assisted Machine Painting</w:t>
      </w:r>
    </w:p>
    <w:p w:rsidR="0051047D" w:rsidRPr="008117F9" w:rsidRDefault="000D6B95" w:rsidP="00347162">
      <w:pPr>
        <w:shd w:val="clear" w:color="auto" w:fill="FFFFFF" w:themeFill="background1"/>
        <w:jc w:val="both"/>
      </w:pPr>
      <w:r>
        <w:rPr>
          <w:shd w:val="clear" w:color="auto" w:fill="FFFFFF"/>
        </w:rPr>
        <w:tab/>
      </w:r>
      <w:r w:rsidR="0051047D" w:rsidRPr="008117F9">
        <w:rPr>
          <w:shd w:val="clear" w:color="auto" w:fill="FFFFFF"/>
        </w:rPr>
        <w:t>• </w:t>
      </w:r>
      <w:r>
        <w:rPr>
          <w:shd w:val="clear" w:color="auto" w:fill="FFFFFF"/>
        </w:rPr>
        <w:tab/>
      </w:r>
      <w:r w:rsidR="0051047D" w:rsidRPr="008117F9">
        <w:rPr>
          <w:shd w:val="clear" w:color="auto" w:fill="FFFFFF"/>
        </w:rPr>
        <w:t>Computer Assisted Industrial Modeling</w:t>
      </w:r>
    </w:p>
    <w:p w:rsidR="0051047D" w:rsidRPr="008117F9" w:rsidRDefault="000D6B95" w:rsidP="00347162">
      <w:pPr>
        <w:shd w:val="clear" w:color="auto" w:fill="FFFFFF" w:themeFill="background1"/>
        <w:jc w:val="both"/>
      </w:pPr>
      <w:r>
        <w:rPr>
          <w:shd w:val="clear" w:color="auto" w:fill="FFFFFF"/>
        </w:rPr>
        <w:tab/>
      </w:r>
      <w:r w:rsidR="0051047D" w:rsidRPr="008117F9">
        <w:rPr>
          <w:shd w:val="clear" w:color="auto" w:fill="FFFFFF"/>
        </w:rPr>
        <w:t>• </w:t>
      </w:r>
      <w:r>
        <w:rPr>
          <w:shd w:val="clear" w:color="auto" w:fill="FFFFFF"/>
        </w:rPr>
        <w:tab/>
      </w:r>
      <w:r w:rsidR="0051047D" w:rsidRPr="008117F9">
        <w:rPr>
          <w:shd w:val="clear" w:color="auto" w:fill="FFFFFF"/>
        </w:rPr>
        <w:t>Manufacturing of Medical Devices,</w:t>
      </w:r>
    </w:p>
    <w:p w:rsidR="0051047D" w:rsidRPr="008117F9" w:rsidRDefault="000D6B95" w:rsidP="00347162">
      <w:pPr>
        <w:shd w:val="clear" w:color="auto" w:fill="FFFFFF" w:themeFill="background1"/>
        <w:jc w:val="both"/>
      </w:pPr>
      <w:r>
        <w:rPr>
          <w:shd w:val="clear" w:color="auto" w:fill="FFFFFF"/>
        </w:rPr>
        <w:tab/>
      </w:r>
      <w:r w:rsidR="0051047D" w:rsidRPr="008117F9">
        <w:rPr>
          <w:shd w:val="clear" w:color="auto" w:fill="FFFFFF"/>
        </w:rPr>
        <w:t>•</w:t>
      </w:r>
      <w:r>
        <w:rPr>
          <w:shd w:val="clear" w:color="auto" w:fill="FFFFFF"/>
        </w:rPr>
        <w:tab/>
      </w:r>
      <w:r w:rsidR="0051047D" w:rsidRPr="008117F9">
        <w:rPr>
          <w:shd w:val="clear" w:color="auto" w:fill="FFFFFF"/>
        </w:rPr>
        <w:t>Design of Industrial Goods,</w:t>
      </w:r>
    </w:p>
    <w:p w:rsidR="0051047D" w:rsidRPr="008117F9" w:rsidRDefault="000D6B95" w:rsidP="00347162">
      <w:pPr>
        <w:shd w:val="clear" w:color="auto" w:fill="FFFFFF" w:themeFill="background1"/>
        <w:jc w:val="both"/>
      </w:pPr>
      <w:r>
        <w:rPr>
          <w:shd w:val="clear" w:color="auto" w:fill="FFFFFF"/>
        </w:rPr>
        <w:tab/>
      </w:r>
      <w:r w:rsidR="0051047D" w:rsidRPr="008117F9">
        <w:rPr>
          <w:shd w:val="clear" w:color="auto" w:fill="FFFFFF"/>
        </w:rPr>
        <w:t>• </w:t>
      </w:r>
      <w:r>
        <w:rPr>
          <w:shd w:val="clear" w:color="auto" w:fill="FFFFFF"/>
        </w:rPr>
        <w:tab/>
      </w:r>
      <w:r w:rsidR="0051047D" w:rsidRPr="008117F9">
        <w:rPr>
          <w:shd w:val="clear" w:color="auto" w:fill="FFFFFF"/>
        </w:rPr>
        <w:t>Milling,</w:t>
      </w:r>
    </w:p>
    <w:p w:rsidR="0051047D" w:rsidRPr="008117F9" w:rsidRDefault="000D6B95" w:rsidP="00347162">
      <w:pPr>
        <w:shd w:val="clear" w:color="auto" w:fill="FFFFFF" w:themeFill="background1"/>
        <w:jc w:val="both"/>
      </w:pPr>
      <w:r>
        <w:rPr>
          <w:shd w:val="clear" w:color="auto" w:fill="FFFFFF"/>
        </w:rPr>
        <w:tab/>
      </w:r>
      <w:r w:rsidR="0051047D" w:rsidRPr="008117F9">
        <w:rPr>
          <w:shd w:val="clear" w:color="auto" w:fill="FFFFFF"/>
        </w:rPr>
        <w:t>• </w:t>
      </w:r>
      <w:r>
        <w:rPr>
          <w:shd w:val="clear" w:color="auto" w:fill="FFFFFF"/>
        </w:rPr>
        <w:tab/>
      </w:r>
      <w:r w:rsidR="0069340D" w:rsidRPr="008117F9">
        <w:rPr>
          <w:shd w:val="clear" w:color="auto" w:fill="FFFFFF"/>
        </w:rPr>
        <w:t>Micromechanics</w:t>
      </w:r>
    </w:p>
    <w:p w:rsidR="00604377" w:rsidRPr="008117F9" w:rsidRDefault="000D6B95" w:rsidP="00347162">
      <w:pPr>
        <w:shd w:val="clear" w:color="auto" w:fill="FFFFFF" w:themeFill="background1"/>
        <w:jc w:val="both"/>
      </w:pPr>
      <w:r>
        <w:rPr>
          <w:shd w:val="clear" w:color="auto" w:fill="FFFFFF"/>
        </w:rPr>
        <w:tab/>
      </w:r>
      <w:r w:rsidR="0051047D" w:rsidRPr="008117F9">
        <w:rPr>
          <w:shd w:val="clear" w:color="auto" w:fill="FFFFFF"/>
        </w:rPr>
        <w:t>• </w:t>
      </w:r>
      <w:r>
        <w:rPr>
          <w:shd w:val="clear" w:color="auto" w:fill="FFFFFF"/>
        </w:rPr>
        <w:tab/>
      </w:r>
      <w:r w:rsidR="0051047D" w:rsidRPr="008117F9">
        <w:rPr>
          <w:shd w:val="clear" w:color="auto" w:fill="FFFFFF"/>
        </w:rPr>
        <w:t>Military Mechanical Systems</w:t>
      </w:r>
      <w:r>
        <w:rPr>
          <w:shd w:val="clear" w:color="auto" w:fill="FFFFFF"/>
        </w:rPr>
        <w:t xml:space="preserve"> </w:t>
      </w:r>
      <w:r w:rsidR="0051047D" w:rsidRPr="008117F9">
        <w:t xml:space="preserve">departments </w:t>
      </w:r>
      <w:r w:rsidR="00604377" w:rsidRPr="008117F9">
        <w:t>are </w:t>
      </w:r>
      <w:r w:rsidR="0051047D" w:rsidRPr="008117F9">
        <w:t>included</w:t>
      </w:r>
      <w:r w:rsidR="00604377" w:rsidRPr="008117F9">
        <w:t>.</w:t>
      </w:r>
    </w:p>
    <w:p w:rsidR="000D6B95" w:rsidRDefault="000D6B95" w:rsidP="000D6B95">
      <w:pPr>
        <w:pStyle w:val="HTMLncedenBiimlendirilmi"/>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y2iqfc"/>
          <w:rFonts w:ascii="Times New Roman" w:hAnsi="Times New Roman" w:cs="Times New Roman"/>
          <w:sz w:val="24"/>
          <w:szCs w:val="24"/>
        </w:rPr>
      </w:pPr>
      <w:r>
        <w:rPr>
          <w:rStyle w:val="y2iqfc"/>
          <w:rFonts w:ascii="Times New Roman" w:hAnsi="Times New Roman" w:cs="Times New Roman"/>
          <w:sz w:val="24"/>
          <w:szCs w:val="24"/>
        </w:rPr>
        <w:tab/>
      </w:r>
    </w:p>
    <w:p w:rsidR="00675349" w:rsidRPr="008117F9" w:rsidRDefault="000D6B95" w:rsidP="000D6B95">
      <w:pPr>
        <w:pStyle w:val="HTMLncedenBiimlendirilmi"/>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Pr>
          <w:rStyle w:val="y2iqfc"/>
          <w:rFonts w:ascii="Times New Roman" w:hAnsi="Times New Roman" w:cs="Times New Roman"/>
          <w:sz w:val="24"/>
          <w:szCs w:val="24"/>
        </w:rPr>
        <w:tab/>
      </w:r>
      <w:r w:rsidR="0051047D" w:rsidRPr="008117F9">
        <w:rPr>
          <w:rStyle w:val="y2iqfc"/>
          <w:rFonts w:ascii="Times New Roman" w:hAnsi="Times New Roman" w:cs="Times New Roman"/>
          <w:sz w:val="24"/>
          <w:szCs w:val="24"/>
        </w:rPr>
        <w:t>T</w:t>
      </w:r>
      <w:r w:rsidR="00675349" w:rsidRPr="008117F9">
        <w:rPr>
          <w:rStyle w:val="y2iqfc"/>
          <w:rFonts w:ascii="Times New Roman" w:hAnsi="Times New Roman" w:cs="Times New Roman"/>
          <w:sz w:val="24"/>
          <w:szCs w:val="24"/>
        </w:rPr>
        <w:t>he Machinery and Design Technology</w:t>
      </w:r>
      <w:r w:rsidR="00917336" w:rsidRPr="008117F9">
        <w:rPr>
          <w:rStyle w:val="y2iqfc"/>
          <w:rFonts w:ascii="Times New Roman" w:hAnsi="Times New Roman" w:cs="Times New Roman"/>
          <w:sz w:val="24"/>
          <w:szCs w:val="24"/>
        </w:rPr>
        <w:t xml:space="preserve"> Field</w:t>
      </w:r>
      <w:r w:rsidR="00675349" w:rsidRPr="008117F9">
        <w:rPr>
          <w:rStyle w:val="y2iqfc"/>
          <w:rFonts w:ascii="Times New Roman" w:hAnsi="Times New Roman" w:cs="Times New Roman"/>
          <w:sz w:val="24"/>
          <w:szCs w:val="24"/>
        </w:rPr>
        <w:t xml:space="preserve"> Fra</w:t>
      </w:r>
      <w:r w:rsidR="0051047D" w:rsidRPr="008117F9">
        <w:rPr>
          <w:rStyle w:val="y2iqfc"/>
          <w:rFonts w:ascii="Times New Roman" w:hAnsi="Times New Roman" w:cs="Times New Roman"/>
          <w:sz w:val="24"/>
          <w:szCs w:val="24"/>
        </w:rPr>
        <w:t xml:space="preserve">mework Curriculum and its appendieces </w:t>
      </w:r>
      <w:r w:rsidR="00663F6B">
        <w:rPr>
          <w:rStyle w:val="y2iqfc"/>
          <w:rFonts w:ascii="Times New Roman" w:hAnsi="Times New Roman" w:cs="Times New Roman"/>
          <w:sz w:val="24"/>
          <w:szCs w:val="24"/>
        </w:rPr>
        <w:t xml:space="preserve">can </w:t>
      </w:r>
      <w:r w:rsidR="00675349" w:rsidRPr="008117F9">
        <w:rPr>
          <w:rStyle w:val="y2iqfc"/>
          <w:rFonts w:ascii="Times New Roman" w:hAnsi="Times New Roman" w:cs="Times New Roman"/>
          <w:sz w:val="24"/>
          <w:szCs w:val="24"/>
        </w:rPr>
        <w:t xml:space="preserve">be found </w:t>
      </w:r>
      <w:r w:rsidR="0051047D" w:rsidRPr="008117F9">
        <w:rPr>
          <w:rStyle w:val="y2iqfc"/>
          <w:rFonts w:ascii="Times New Roman" w:hAnsi="Times New Roman" w:cs="Times New Roman"/>
          <w:sz w:val="24"/>
          <w:szCs w:val="24"/>
        </w:rPr>
        <w:t>in d</w:t>
      </w:r>
      <w:r w:rsidR="00802D18" w:rsidRPr="008117F9">
        <w:rPr>
          <w:rStyle w:val="y2iqfc"/>
          <w:rFonts w:ascii="Times New Roman" w:hAnsi="Times New Roman" w:cs="Times New Roman"/>
          <w:sz w:val="24"/>
          <w:szCs w:val="24"/>
        </w:rPr>
        <w:t xml:space="preserve">etail </w:t>
      </w:r>
      <w:r w:rsidR="00675349" w:rsidRPr="008117F9">
        <w:rPr>
          <w:rStyle w:val="y2iqfc"/>
          <w:rFonts w:ascii="Times New Roman" w:hAnsi="Times New Roman" w:cs="Times New Roman"/>
          <w:sz w:val="24"/>
          <w:szCs w:val="24"/>
        </w:rPr>
        <w:t>at http://meslek.eba.gov.tr/.</w:t>
      </w:r>
    </w:p>
    <w:p w:rsidR="00675349" w:rsidRPr="008117F9" w:rsidRDefault="00675349" w:rsidP="00347162">
      <w:pPr>
        <w:shd w:val="clear" w:color="auto" w:fill="FFFFFF" w:themeFill="background1"/>
        <w:jc w:val="both"/>
      </w:pPr>
    </w:p>
    <w:p w:rsidR="006973EE" w:rsidRPr="008117F9" w:rsidRDefault="006973EE" w:rsidP="00347162">
      <w:pPr>
        <w:shd w:val="clear" w:color="auto" w:fill="FFFFFF" w:themeFill="background1"/>
        <w:jc w:val="both"/>
      </w:pPr>
    </w:p>
    <w:tbl>
      <w:tblPr>
        <w:tblStyle w:val="TabloKlavuzu"/>
        <w:tblW w:w="0" w:type="auto"/>
        <w:tblInd w:w="5" w:type="dxa"/>
        <w:tblLook w:val="04A0" w:firstRow="1" w:lastRow="0" w:firstColumn="1" w:lastColumn="0" w:noHBand="0" w:noVBand="1"/>
      </w:tblPr>
      <w:tblGrid>
        <w:gridCol w:w="1691"/>
        <w:gridCol w:w="7364"/>
      </w:tblGrid>
      <w:tr w:rsidR="00E627E4" w:rsidRPr="008117F9" w:rsidTr="000D2396">
        <w:trPr>
          <w:trHeight w:val="256"/>
        </w:trPr>
        <w:tc>
          <w:tcPr>
            <w:tcW w:w="1691" w:type="dxa"/>
          </w:tcPr>
          <w:p w:rsidR="00E627E4" w:rsidRPr="008117F9" w:rsidRDefault="00E627E4" w:rsidP="00347162">
            <w:pPr>
              <w:pStyle w:val="AralkYok"/>
              <w:shd w:val="clear" w:color="auto" w:fill="FFFFFF" w:themeFill="background1"/>
              <w:ind w:left="5" w:firstLine="303"/>
              <w:jc w:val="both"/>
              <w:rPr>
                <w:rFonts w:ascii="Times New Roman" w:eastAsia="Times New Roman" w:hAnsi="Times New Roman" w:cs="Times New Roman"/>
                <w:sz w:val="24"/>
                <w:szCs w:val="24"/>
                <w:lang w:eastAsia="tr-TR"/>
              </w:rPr>
            </w:pPr>
            <w:r w:rsidRPr="008117F9">
              <w:rPr>
                <w:rFonts w:ascii="Times New Roman" w:eastAsia="Times New Roman" w:hAnsi="Times New Roman" w:cs="Times New Roman"/>
                <w:sz w:val="24"/>
                <w:szCs w:val="24"/>
                <w:lang w:eastAsia="tr-TR"/>
              </w:rPr>
              <w:t>A</w:t>
            </w:r>
            <w:r w:rsidR="00DF3AE5" w:rsidRPr="008117F9">
              <w:rPr>
                <w:rFonts w:ascii="Times New Roman" w:eastAsia="Times New Roman" w:hAnsi="Times New Roman" w:cs="Times New Roman"/>
                <w:sz w:val="24"/>
                <w:szCs w:val="24"/>
                <w:lang w:eastAsia="tr-TR"/>
              </w:rPr>
              <w:t>d</w:t>
            </w:r>
            <w:r w:rsidRPr="008117F9">
              <w:rPr>
                <w:rFonts w:ascii="Times New Roman" w:eastAsia="Times New Roman" w:hAnsi="Times New Roman" w:cs="Times New Roman"/>
                <w:sz w:val="24"/>
                <w:szCs w:val="24"/>
                <w:lang w:eastAsia="tr-TR"/>
              </w:rPr>
              <w:t>dres</w:t>
            </w:r>
            <w:r w:rsidR="00DF3AE5" w:rsidRPr="008117F9">
              <w:rPr>
                <w:rFonts w:ascii="Times New Roman" w:eastAsia="Times New Roman" w:hAnsi="Times New Roman" w:cs="Times New Roman"/>
                <w:sz w:val="24"/>
                <w:szCs w:val="24"/>
                <w:lang w:eastAsia="tr-TR"/>
              </w:rPr>
              <w:t>s</w:t>
            </w:r>
          </w:p>
        </w:tc>
        <w:tc>
          <w:tcPr>
            <w:tcW w:w="7364" w:type="dxa"/>
          </w:tcPr>
          <w:p w:rsidR="00E627E4" w:rsidRPr="008117F9" w:rsidRDefault="00DF3AE5" w:rsidP="00347162">
            <w:pPr>
              <w:pStyle w:val="AralkYok"/>
              <w:shd w:val="clear" w:color="auto" w:fill="FFFFFF" w:themeFill="background1"/>
              <w:jc w:val="both"/>
              <w:rPr>
                <w:rFonts w:ascii="Times New Roman" w:eastAsia="Times New Roman" w:hAnsi="Times New Roman" w:cs="Times New Roman"/>
                <w:sz w:val="24"/>
                <w:szCs w:val="24"/>
                <w:lang w:eastAsia="tr-TR"/>
              </w:rPr>
            </w:pPr>
            <w:r w:rsidRPr="008117F9">
              <w:rPr>
                <w:rFonts w:ascii="Times New Roman" w:eastAsia="Times New Roman" w:hAnsi="Times New Roman" w:cs="Times New Roman"/>
                <w:sz w:val="24"/>
                <w:szCs w:val="24"/>
                <w:lang w:eastAsia="tr-TR"/>
              </w:rPr>
              <w:t>Hastayurdu Street</w:t>
            </w:r>
            <w:r w:rsidR="00E627E4" w:rsidRPr="008117F9">
              <w:rPr>
                <w:rFonts w:ascii="Times New Roman" w:eastAsia="Times New Roman" w:hAnsi="Times New Roman" w:cs="Times New Roman"/>
                <w:sz w:val="24"/>
                <w:szCs w:val="24"/>
                <w:lang w:eastAsia="tr-TR"/>
              </w:rPr>
              <w:t>. No:2 Osmangazi/BURSA</w:t>
            </w:r>
          </w:p>
        </w:tc>
      </w:tr>
      <w:tr w:rsidR="00E627E4" w:rsidRPr="008117F9" w:rsidTr="000D2396">
        <w:tc>
          <w:tcPr>
            <w:tcW w:w="1691" w:type="dxa"/>
          </w:tcPr>
          <w:p w:rsidR="00E627E4" w:rsidRPr="008117F9" w:rsidRDefault="00DF3AE5" w:rsidP="00347162">
            <w:pPr>
              <w:pStyle w:val="AralkYok"/>
              <w:shd w:val="clear" w:color="auto" w:fill="FFFFFF" w:themeFill="background1"/>
              <w:ind w:left="5" w:firstLine="303"/>
              <w:jc w:val="both"/>
              <w:rPr>
                <w:rFonts w:ascii="Times New Roman" w:eastAsia="Times New Roman" w:hAnsi="Times New Roman" w:cs="Times New Roman"/>
                <w:sz w:val="24"/>
                <w:szCs w:val="24"/>
                <w:lang w:eastAsia="tr-TR"/>
              </w:rPr>
            </w:pPr>
            <w:r w:rsidRPr="008117F9">
              <w:rPr>
                <w:rFonts w:ascii="Times New Roman" w:eastAsia="Times New Roman" w:hAnsi="Times New Roman" w:cs="Times New Roman"/>
                <w:sz w:val="24"/>
                <w:szCs w:val="24"/>
                <w:lang w:eastAsia="tr-TR"/>
              </w:rPr>
              <w:t>Phone</w:t>
            </w:r>
            <w:r w:rsidR="00E627E4" w:rsidRPr="008117F9">
              <w:rPr>
                <w:rFonts w:ascii="Times New Roman" w:eastAsia="Times New Roman" w:hAnsi="Times New Roman" w:cs="Times New Roman"/>
                <w:sz w:val="24"/>
                <w:szCs w:val="24"/>
                <w:lang w:eastAsia="tr-TR"/>
              </w:rPr>
              <w:t xml:space="preserve"> </w:t>
            </w:r>
          </w:p>
        </w:tc>
        <w:tc>
          <w:tcPr>
            <w:tcW w:w="7364" w:type="dxa"/>
          </w:tcPr>
          <w:p w:rsidR="00E627E4" w:rsidRPr="008117F9" w:rsidRDefault="00E627E4" w:rsidP="00347162">
            <w:pPr>
              <w:pStyle w:val="AralkYok"/>
              <w:shd w:val="clear" w:color="auto" w:fill="FFFFFF" w:themeFill="background1"/>
              <w:jc w:val="both"/>
              <w:rPr>
                <w:rFonts w:ascii="Times New Roman" w:eastAsia="Times New Roman" w:hAnsi="Times New Roman" w:cs="Times New Roman"/>
                <w:sz w:val="24"/>
                <w:szCs w:val="24"/>
                <w:lang w:eastAsia="tr-TR"/>
              </w:rPr>
            </w:pPr>
            <w:r w:rsidRPr="008117F9">
              <w:rPr>
                <w:rFonts w:ascii="Times New Roman" w:eastAsia="Times New Roman" w:hAnsi="Times New Roman" w:cs="Times New Roman"/>
                <w:sz w:val="24"/>
                <w:szCs w:val="24"/>
                <w:lang w:eastAsia="tr-TR"/>
              </w:rPr>
              <w:t>+90 224 220 44 04</w:t>
            </w:r>
          </w:p>
        </w:tc>
      </w:tr>
      <w:tr w:rsidR="00E627E4" w:rsidRPr="008117F9" w:rsidTr="000D2396">
        <w:tc>
          <w:tcPr>
            <w:tcW w:w="1691" w:type="dxa"/>
          </w:tcPr>
          <w:p w:rsidR="00E627E4" w:rsidRPr="008117F9" w:rsidRDefault="00DF3AE5" w:rsidP="00347162">
            <w:pPr>
              <w:pStyle w:val="AralkYok"/>
              <w:shd w:val="clear" w:color="auto" w:fill="FFFFFF" w:themeFill="background1"/>
              <w:ind w:firstLine="303"/>
              <w:jc w:val="both"/>
              <w:rPr>
                <w:rFonts w:ascii="Times New Roman" w:eastAsia="Times New Roman" w:hAnsi="Times New Roman" w:cs="Times New Roman"/>
                <w:sz w:val="24"/>
                <w:szCs w:val="24"/>
                <w:lang w:eastAsia="tr-TR"/>
              </w:rPr>
            </w:pPr>
            <w:r w:rsidRPr="008117F9">
              <w:rPr>
                <w:rFonts w:ascii="Times New Roman" w:eastAsia="Times New Roman" w:hAnsi="Times New Roman" w:cs="Times New Roman"/>
                <w:sz w:val="24"/>
                <w:szCs w:val="24"/>
                <w:lang w:eastAsia="tr-TR"/>
              </w:rPr>
              <w:t>Fax</w:t>
            </w:r>
          </w:p>
        </w:tc>
        <w:tc>
          <w:tcPr>
            <w:tcW w:w="7364" w:type="dxa"/>
          </w:tcPr>
          <w:p w:rsidR="00E627E4" w:rsidRPr="008117F9" w:rsidRDefault="00E627E4" w:rsidP="00347162">
            <w:pPr>
              <w:pStyle w:val="AralkYok"/>
              <w:shd w:val="clear" w:color="auto" w:fill="FFFFFF" w:themeFill="background1"/>
              <w:jc w:val="both"/>
              <w:rPr>
                <w:rFonts w:ascii="Times New Roman" w:eastAsia="Times New Roman" w:hAnsi="Times New Roman" w:cs="Times New Roman"/>
                <w:sz w:val="24"/>
                <w:szCs w:val="24"/>
                <w:lang w:eastAsia="tr-TR"/>
              </w:rPr>
            </w:pPr>
            <w:r w:rsidRPr="008117F9">
              <w:rPr>
                <w:rFonts w:ascii="Times New Roman" w:eastAsia="Times New Roman" w:hAnsi="Times New Roman" w:cs="Times New Roman"/>
                <w:sz w:val="24"/>
                <w:szCs w:val="24"/>
                <w:lang w:eastAsia="tr-TR"/>
              </w:rPr>
              <w:t>+90 224 220 43 43</w:t>
            </w:r>
          </w:p>
        </w:tc>
      </w:tr>
      <w:tr w:rsidR="00E627E4" w:rsidRPr="008117F9" w:rsidTr="000D2396">
        <w:tc>
          <w:tcPr>
            <w:tcW w:w="1691" w:type="dxa"/>
          </w:tcPr>
          <w:p w:rsidR="00E627E4" w:rsidRPr="008117F9" w:rsidRDefault="00E627E4" w:rsidP="00347162">
            <w:pPr>
              <w:pStyle w:val="AralkYok"/>
              <w:shd w:val="clear" w:color="auto" w:fill="FFFFFF" w:themeFill="background1"/>
              <w:ind w:firstLine="303"/>
              <w:jc w:val="both"/>
              <w:rPr>
                <w:rFonts w:ascii="Times New Roman" w:eastAsia="Times New Roman" w:hAnsi="Times New Roman" w:cs="Times New Roman"/>
                <w:sz w:val="24"/>
                <w:szCs w:val="24"/>
                <w:lang w:eastAsia="tr-TR"/>
              </w:rPr>
            </w:pPr>
            <w:r w:rsidRPr="008117F9">
              <w:rPr>
                <w:rFonts w:ascii="Times New Roman" w:eastAsia="Times New Roman" w:hAnsi="Times New Roman" w:cs="Times New Roman"/>
                <w:sz w:val="24"/>
                <w:szCs w:val="24"/>
                <w:lang w:eastAsia="tr-TR"/>
              </w:rPr>
              <w:t>Web</w:t>
            </w:r>
          </w:p>
        </w:tc>
        <w:tc>
          <w:tcPr>
            <w:tcW w:w="7364" w:type="dxa"/>
          </w:tcPr>
          <w:p w:rsidR="00E627E4" w:rsidRPr="008117F9" w:rsidRDefault="00E627E4" w:rsidP="00347162">
            <w:pPr>
              <w:pStyle w:val="AralkYok"/>
              <w:shd w:val="clear" w:color="auto" w:fill="FFFFFF" w:themeFill="background1"/>
              <w:jc w:val="both"/>
              <w:rPr>
                <w:rFonts w:ascii="Times New Roman" w:eastAsia="Times New Roman" w:hAnsi="Times New Roman" w:cs="Times New Roman"/>
                <w:sz w:val="24"/>
                <w:szCs w:val="24"/>
                <w:lang w:eastAsia="tr-TR"/>
              </w:rPr>
            </w:pPr>
            <w:r w:rsidRPr="008117F9">
              <w:rPr>
                <w:rFonts w:ascii="Times New Roman" w:eastAsia="Times New Roman" w:hAnsi="Times New Roman" w:cs="Times New Roman"/>
                <w:sz w:val="24"/>
                <w:szCs w:val="24"/>
                <w:lang w:eastAsia="tr-TR"/>
              </w:rPr>
              <w:t>https://tophanemtal.meb.k12.tr</w:t>
            </w:r>
          </w:p>
        </w:tc>
      </w:tr>
    </w:tbl>
    <w:p w:rsidR="00DF3AE5" w:rsidRPr="008117F9" w:rsidRDefault="00DF3AE5" w:rsidP="00347162">
      <w:pPr>
        <w:shd w:val="clear" w:color="auto" w:fill="FFFFFF" w:themeFill="background1"/>
        <w:jc w:val="both"/>
        <w:rPr>
          <w:b/>
        </w:rPr>
      </w:pPr>
    </w:p>
    <w:p w:rsidR="00C9141F" w:rsidRDefault="00C9141F">
      <w:pPr>
        <w:spacing w:after="160" w:line="259" w:lineRule="auto"/>
        <w:rPr>
          <w:b/>
        </w:rPr>
      </w:pPr>
      <w:r>
        <w:rPr>
          <w:b/>
        </w:rPr>
        <w:br w:type="page"/>
      </w:r>
    </w:p>
    <w:p w:rsidR="00DF3AE5" w:rsidRPr="008117F9" w:rsidRDefault="00DF3AE5" w:rsidP="00347162">
      <w:pPr>
        <w:shd w:val="clear" w:color="auto" w:fill="FFFFFF" w:themeFill="background1"/>
        <w:jc w:val="both"/>
        <w:rPr>
          <w:b/>
        </w:rPr>
      </w:pPr>
    </w:p>
    <w:p w:rsidR="00E627E4" w:rsidRPr="008117F9" w:rsidRDefault="000D6B95" w:rsidP="00347162">
      <w:pPr>
        <w:shd w:val="clear" w:color="auto" w:fill="FFFFFF" w:themeFill="background1"/>
        <w:jc w:val="both"/>
        <w:rPr>
          <w:b/>
        </w:rPr>
      </w:pPr>
      <w:r>
        <w:rPr>
          <w:b/>
        </w:rPr>
        <w:tab/>
      </w:r>
      <w:r w:rsidR="00F42738">
        <w:rPr>
          <w:b/>
        </w:rPr>
        <w:t>f</w:t>
      </w:r>
      <w:r>
        <w:rPr>
          <w:b/>
        </w:rPr>
        <w:t>)</w:t>
      </w:r>
      <w:r>
        <w:rPr>
          <w:b/>
        </w:rPr>
        <w:tab/>
      </w:r>
      <w:r w:rsidR="00DF3AE5" w:rsidRPr="008117F9">
        <w:rPr>
          <w:b/>
        </w:rPr>
        <w:t xml:space="preserve">İSTANBUL BAHÇELİEVLER İMMİB </w:t>
      </w:r>
      <w:r w:rsidR="00E303FF">
        <w:rPr>
          <w:b/>
        </w:rPr>
        <w:t>ERKAN AVCI VOCATIONA</w:t>
      </w:r>
      <w:r w:rsidR="004E4E7C" w:rsidRPr="008117F9">
        <w:rPr>
          <w:b/>
        </w:rPr>
        <w:t>L AND TECHNI</w:t>
      </w:r>
      <w:r w:rsidR="00DF3AE5" w:rsidRPr="008117F9">
        <w:rPr>
          <w:b/>
        </w:rPr>
        <w:t>CAL ANATOLIAN HIGH SCHOOL</w:t>
      </w:r>
    </w:p>
    <w:p w:rsidR="0058015B" w:rsidRPr="008117F9" w:rsidRDefault="000D6B95" w:rsidP="00347162">
      <w:pPr>
        <w:pStyle w:val="HTMLncedenBiimlendirilmi"/>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540" w:lineRule="atLeast"/>
        <w:jc w:val="both"/>
        <w:rPr>
          <w:rFonts w:ascii="Times New Roman" w:hAnsi="Times New Roman" w:cs="Times New Roman"/>
          <w:b/>
          <w:sz w:val="24"/>
          <w:szCs w:val="24"/>
        </w:rPr>
      </w:pPr>
      <w:r>
        <w:rPr>
          <w:rStyle w:val="y2iqfc"/>
          <w:rFonts w:ascii="Times New Roman" w:hAnsi="Times New Roman" w:cs="Times New Roman"/>
          <w:b/>
          <w:sz w:val="24"/>
          <w:szCs w:val="24"/>
        </w:rPr>
        <w:tab/>
      </w:r>
      <w:r w:rsidR="0058015B" w:rsidRPr="008117F9">
        <w:rPr>
          <w:rStyle w:val="y2iqfc"/>
          <w:rFonts w:ascii="Times New Roman" w:hAnsi="Times New Roman" w:cs="Times New Roman"/>
          <w:b/>
          <w:sz w:val="24"/>
          <w:szCs w:val="24"/>
        </w:rPr>
        <w:t>Machinery and Design Technology</w:t>
      </w:r>
    </w:p>
    <w:p w:rsidR="0058015B" w:rsidRPr="008117F9" w:rsidRDefault="0058015B" w:rsidP="00347162">
      <w:pPr>
        <w:shd w:val="clear" w:color="auto" w:fill="FFFFFF" w:themeFill="background1"/>
        <w:jc w:val="both"/>
        <w:rPr>
          <w:b/>
        </w:rPr>
      </w:pPr>
    </w:p>
    <w:p w:rsidR="005E3439" w:rsidRPr="000D6B95" w:rsidRDefault="000D6B95" w:rsidP="000D6B95">
      <w:pPr>
        <w:pStyle w:val="HTMLncedenBiimlendirilmi"/>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y2iqfc"/>
          <w:rFonts w:ascii="Times New Roman" w:hAnsi="Times New Roman" w:cs="Times New Roman"/>
          <w:sz w:val="24"/>
          <w:szCs w:val="24"/>
        </w:rPr>
      </w:pPr>
      <w:r>
        <w:rPr>
          <w:rStyle w:val="y2iqfc"/>
          <w:rFonts w:ascii="Times New Roman" w:hAnsi="Times New Roman" w:cs="Times New Roman"/>
          <w:sz w:val="24"/>
          <w:szCs w:val="24"/>
        </w:rPr>
        <w:tab/>
      </w:r>
      <w:r w:rsidR="0058015B" w:rsidRPr="000D6B95">
        <w:rPr>
          <w:rStyle w:val="y2iqfc"/>
          <w:rFonts w:ascii="Times New Roman" w:hAnsi="Times New Roman" w:cs="Times New Roman"/>
          <w:sz w:val="24"/>
          <w:szCs w:val="24"/>
        </w:rPr>
        <w:t>The metal and machinery industry is a sector</w:t>
      </w:r>
      <w:r>
        <w:rPr>
          <w:rStyle w:val="y2iqfc"/>
          <w:rFonts w:ascii="Times New Roman" w:hAnsi="Times New Roman" w:cs="Times New Roman"/>
          <w:sz w:val="24"/>
          <w:szCs w:val="24"/>
        </w:rPr>
        <w:t xml:space="preserve"> </w:t>
      </w:r>
      <w:r w:rsidR="0058015B" w:rsidRPr="000D6B95">
        <w:rPr>
          <w:rStyle w:val="y2iqfc"/>
          <w:rFonts w:ascii="Times New Roman" w:hAnsi="Times New Roman" w:cs="Times New Roman"/>
          <w:sz w:val="24"/>
          <w:szCs w:val="24"/>
        </w:rPr>
        <w:t> that </w:t>
      </w:r>
      <w:r>
        <w:rPr>
          <w:rStyle w:val="y2iqfc"/>
          <w:rFonts w:ascii="Times New Roman" w:hAnsi="Times New Roman" w:cs="Times New Roman"/>
          <w:sz w:val="24"/>
          <w:szCs w:val="24"/>
        </w:rPr>
        <w:t xml:space="preserve"> </w:t>
      </w:r>
      <w:r w:rsidR="0058015B" w:rsidRPr="000D6B95">
        <w:rPr>
          <w:rStyle w:val="y2iqfc"/>
          <w:rFonts w:ascii="Times New Roman" w:hAnsi="Times New Roman" w:cs="Times New Roman"/>
          <w:sz w:val="24"/>
          <w:szCs w:val="24"/>
        </w:rPr>
        <w:t>is </w:t>
      </w:r>
      <w:r>
        <w:rPr>
          <w:rStyle w:val="y2iqfc"/>
          <w:rFonts w:ascii="Times New Roman" w:hAnsi="Times New Roman" w:cs="Times New Roman"/>
          <w:sz w:val="24"/>
          <w:szCs w:val="24"/>
        </w:rPr>
        <w:t xml:space="preserve"> </w:t>
      </w:r>
      <w:r w:rsidR="0058015B" w:rsidRPr="000D6B95">
        <w:rPr>
          <w:rStyle w:val="y2iqfc"/>
          <w:rFonts w:ascii="Times New Roman" w:hAnsi="Times New Roman" w:cs="Times New Roman"/>
          <w:sz w:val="24"/>
          <w:szCs w:val="24"/>
        </w:rPr>
        <w:t>undergoing</w:t>
      </w:r>
      <w:r>
        <w:rPr>
          <w:rStyle w:val="y2iqfc"/>
          <w:rFonts w:ascii="Times New Roman" w:hAnsi="Times New Roman" w:cs="Times New Roman"/>
          <w:sz w:val="24"/>
          <w:szCs w:val="24"/>
        </w:rPr>
        <w:t xml:space="preserve"> </w:t>
      </w:r>
      <w:r w:rsidR="0058015B" w:rsidRPr="000D6B95">
        <w:rPr>
          <w:rStyle w:val="y2iqfc"/>
          <w:rFonts w:ascii="Times New Roman" w:hAnsi="Times New Roman" w:cs="Times New Roman"/>
          <w:sz w:val="24"/>
          <w:szCs w:val="24"/>
        </w:rPr>
        <w:t> rapid </w:t>
      </w:r>
      <w:r>
        <w:rPr>
          <w:rStyle w:val="y2iqfc"/>
          <w:rFonts w:ascii="Times New Roman" w:hAnsi="Times New Roman" w:cs="Times New Roman"/>
          <w:sz w:val="24"/>
          <w:szCs w:val="24"/>
        </w:rPr>
        <w:t xml:space="preserve"> </w:t>
      </w:r>
      <w:proofErr w:type="gramStart"/>
      <w:r w:rsidR="0058015B" w:rsidRPr="000D6B95">
        <w:rPr>
          <w:rStyle w:val="y2iqfc"/>
          <w:rFonts w:ascii="Times New Roman" w:hAnsi="Times New Roman" w:cs="Times New Roman"/>
          <w:sz w:val="24"/>
          <w:szCs w:val="24"/>
        </w:rPr>
        <w:t>global</w:t>
      </w:r>
      <w:proofErr w:type="gramEnd"/>
      <w:r w:rsidR="0058015B" w:rsidRPr="000D6B95">
        <w:rPr>
          <w:rStyle w:val="y2iqfc"/>
          <w:rFonts w:ascii="Times New Roman" w:hAnsi="Times New Roman" w:cs="Times New Roman"/>
          <w:sz w:val="24"/>
          <w:szCs w:val="24"/>
        </w:rPr>
        <w:t> </w:t>
      </w:r>
      <w:r>
        <w:rPr>
          <w:rStyle w:val="y2iqfc"/>
          <w:rFonts w:ascii="Times New Roman" w:hAnsi="Times New Roman" w:cs="Times New Roman"/>
          <w:sz w:val="24"/>
          <w:szCs w:val="24"/>
        </w:rPr>
        <w:t xml:space="preserve"> </w:t>
      </w:r>
      <w:r w:rsidR="0058015B" w:rsidRPr="000D6B95">
        <w:rPr>
          <w:rStyle w:val="y2iqfc"/>
          <w:rFonts w:ascii="Times New Roman" w:hAnsi="Times New Roman" w:cs="Times New Roman"/>
          <w:sz w:val="24"/>
          <w:szCs w:val="24"/>
        </w:rPr>
        <w:t>development; </w:t>
      </w:r>
    </w:p>
    <w:p w:rsidR="0058015B" w:rsidRPr="000D6B95" w:rsidRDefault="0058015B" w:rsidP="000D6B95">
      <w:pPr>
        <w:pStyle w:val="HTMLncedenBiimlendirilmi"/>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y2iqfc"/>
          <w:rFonts w:ascii="Times New Roman" w:hAnsi="Times New Roman" w:cs="Times New Roman"/>
          <w:sz w:val="24"/>
          <w:szCs w:val="24"/>
        </w:rPr>
      </w:pPr>
      <w:r w:rsidRPr="000D6B95">
        <w:rPr>
          <w:rStyle w:val="y2iqfc"/>
          <w:rFonts w:ascii="Times New Roman" w:hAnsi="Times New Roman" w:cs="Times New Roman"/>
          <w:sz w:val="24"/>
          <w:szCs w:val="24"/>
        </w:rPr>
        <w:t>consequently,</w:t>
      </w:r>
      <w:r w:rsidR="000D6B95">
        <w:rPr>
          <w:rStyle w:val="y2iqfc"/>
          <w:rFonts w:ascii="Times New Roman" w:hAnsi="Times New Roman" w:cs="Times New Roman"/>
          <w:sz w:val="24"/>
          <w:szCs w:val="24"/>
        </w:rPr>
        <w:t xml:space="preserve"> </w:t>
      </w:r>
      <w:r w:rsidRPr="000D6B95">
        <w:rPr>
          <w:rStyle w:val="y2iqfc"/>
          <w:rFonts w:ascii="Times New Roman" w:hAnsi="Times New Roman" w:cs="Times New Roman"/>
          <w:sz w:val="24"/>
          <w:szCs w:val="24"/>
        </w:rPr>
        <w:t> its </w:t>
      </w:r>
      <w:r w:rsidR="000D6B95">
        <w:rPr>
          <w:rStyle w:val="y2iqfc"/>
          <w:rFonts w:ascii="Times New Roman" w:hAnsi="Times New Roman" w:cs="Times New Roman"/>
          <w:sz w:val="24"/>
          <w:szCs w:val="24"/>
        </w:rPr>
        <w:t xml:space="preserve"> </w:t>
      </w:r>
      <w:r w:rsidRPr="000D6B95">
        <w:rPr>
          <w:rStyle w:val="y2iqfc"/>
          <w:rFonts w:ascii="Times New Roman" w:hAnsi="Times New Roman" w:cs="Times New Roman"/>
          <w:sz w:val="24"/>
          <w:szCs w:val="24"/>
        </w:rPr>
        <w:t>market</w:t>
      </w:r>
      <w:r w:rsidR="000D6B95">
        <w:rPr>
          <w:rStyle w:val="y2iqfc"/>
          <w:rFonts w:ascii="Times New Roman" w:hAnsi="Times New Roman" w:cs="Times New Roman"/>
          <w:sz w:val="24"/>
          <w:szCs w:val="24"/>
        </w:rPr>
        <w:t xml:space="preserve"> </w:t>
      </w:r>
      <w:r w:rsidRPr="000D6B95">
        <w:rPr>
          <w:rStyle w:val="y2iqfc"/>
          <w:rFonts w:ascii="Times New Roman" w:hAnsi="Times New Roman" w:cs="Times New Roman"/>
          <w:sz w:val="24"/>
          <w:szCs w:val="24"/>
        </w:rPr>
        <w:t> share</w:t>
      </w:r>
      <w:r w:rsidR="000D6B95">
        <w:rPr>
          <w:rStyle w:val="y2iqfc"/>
          <w:rFonts w:ascii="Times New Roman" w:hAnsi="Times New Roman" w:cs="Times New Roman"/>
          <w:sz w:val="24"/>
          <w:szCs w:val="24"/>
        </w:rPr>
        <w:t xml:space="preserve"> </w:t>
      </w:r>
      <w:r w:rsidRPr="000D6B95">
        <w:rPr>
          <w:rStyle w:val="y2iqfc"/>
          <w:rFonts w:ascii="Times New Roman" w:hAnsi="Times New Roman" w:cs="Times New Roman"/>
          <w:sz w:val="24"/>
          <w:szCs w:val="24"/>
        </w:rPr>
        <w:t> is </w:t>
      </w:r>
      <w:r w:rsidR="000D6B95">
        <w:rPr>
          <w:rStyle w:val="y2iqfc"/>
          <w:rFonts w:ascii="Times New Roman" w:hAnsi="Times New Roman" w:cs="Times New Roman"/>
          <w:sz w:val="24"/>
          <w:szCs w:val="24"/>
        </w:rPr>
        <w:t xml:space="preserve"> </w:t>
      </w:r>
      <w:r w:rsidRPr="000D6B95">
        <w:rPr>
          <w:rStyle w:val="y2iqfc"/>
          <w:rFonts w:ascii="Times New Roman" w:hAnsi="Times New Roman" w:cs="Times New Roman"/>
          <w:sz w:val="24"/>
          <w:szCs w:val="24"/>
        </w:rPr>
        <w:t>expanding </w:t>
      </w:r>
      <w:r w:rsidR="000D6B95">
        <w:rPr>
          <w:rStyle w:val="y2iqfc"/>
          <w:rFonts w:ascii="Times New Roman" w:hAnsi="Times New Roman" w:cs="Times New Roman"/>
          <w:sz w:val="24"/>
          <w:szCs w:val="24"/>
        </w:rPr>
        <w:t xml:space="preserve"> </w:t>
      </w:r>
      <w:r w:rsidRPr="000D6B95">
        <w:rPr>
          <w:rStyle w:val="y2iqfc"/>
          <w:rFonts w:ascii="Times New Roman" w:hAnsi="Times New Roman" w:cs="Times New Roman"/>
          <w:sz w:val="24"/>
          <w:szCs w:val="24"/>
        </w:rPr>
        <w:t>and</w:t>
      </w:r>
      <w:r w:rsidR="000D6B95">
        <w:rPr>
          <w:rStyle w:val="y2iqfc"/>
          <w:rFonts w:ascii="Times New Roman" w:hAnsi="Times New Roman" w:cs="Times New Roman"/>
          <w:sz w:val="24"/>
          <w:szCs w:val="24"/>
        </w:rPr>
        <w:t xml:space="preserve"> </w:t>
      </w:r>
      <w:r w:rsidRPr="000D6B95">
        <w:rPr>
          <w:rStyle w:val="y2iqfc"/>
          <w:rFonts w:ascii="Times New Roman" w:hAnsi="Times New Roman" w:cs="Times New Roman"/>
          <w:sz w:val="24"/>
          <w:szCs w:val="24"/>
        </w:rPr>
        <w:t> its</w:t>
      </w:r>
      <w:r w:rsidR="000D6B95">
        <w:rPr>
          <w:rStyle w:val="y2iqfc"/>
          <w:rFonts w:ascii="Times New Roman" w:hAnsi="Times New Roman" w:cs="Times New Roman"/>
          <w:sz w:val="24"/>
          <w:szCs w:val="24"/>
        </w:rPr>
        <w:t xml:space="preserve"> </w:t>
      </w:r>
      <w:r w:rsidRPr="000D6B95">
        <w:rPr>
          <w:rStyle w:val="y2iqfc"/>
          <w:rFonts w:ascii="Times New Roman" w:hAnsi="Times New Roman" w:cs="Times New Roman"/>
          <w:sz w:val="24"/>
          <w:szCs w:val="24"/>
        </w:rPr>
        <w:t> levels </w:t>
      </w:r>
      <w:r w:rsidR="000D6B95">
        <w:rPr>
          <w:rStyle w:val="y2iqfc"/>
          <w:rFonts w:ascii="Times New Roman" w:hAnsi="Times New Roman" w:cs="Times New Roman"/>
          <w:sz w:val="24"/>
          <w:szCs w:val="24"/>
        </w:rPr>
        <w:t xml:space="preserve"> </w:t>
      </w:r>
      <w:r w:rsidRPr="000D6B95">
        <w:rPr>
          <w:rStyle w:val="y2iqfc"/>
          <w:rFonts w:ascii="Times New Roman" w:hAnsi="Times New Roman" w:cs="Times New Roman"/>
          <w:sz w:val="24"/>
          <w:szCs w:val="24"/>
        </w:rPr>
        <w:t>of </w:t>
      </w:r>
      <w:r w:rsidR="000D6B95">
        <w:rPr>
          <w:rStyle w:val="y2iqfc"/>
          <w:rFonts w:ascii="Times New Roman" w:hAnsi="Times New Roman" w:cs="Times New Roman"/>
          <w:sz w:val="24"/>
          <w:szCs w:val="24"/>
        </w:rPr>
        <w:t xml:space="preserve"> </w:t>
      </w:r>
      <w:r w:rsidRPr="000D6B95">
        <w:rPr>
          <w:rStyle w:val="y2iqfc"/>
          <w:rFonts w:ascii="Times New Roman" w:hAnsi="Times New Roman" w:cs="Times New Roman"/>
          <w:sz w:val="24"/>
          <w:szCs w:val="24"/>
        </w:rPr>
        <w:t>competition</w:t>
      </w:r>
      <w:r w:rsidR="000D6B95">
        <w:rPr>
          <w:rStyle w:val="y2iqfc"/>
          <w:rFonts w:ascii="Times New Roman" w:hAnsi="Times New Roman" w:cs="Times New Roman"/>
          <w:sz w:val="24"/>
          <w:szCs w:val="24"/>
        </w:rPr>
        <w:t xml:space="preserve"> </w:t>
      </w:r>
      <w:r w:rsidRPr="000D6B95">
        <w:rPr>
          <w:rStyle w:val="y2iqfc"/>
          <w:rFonts w:ascii="Times New Roman" w:hAnsi="Times New Roman" w:cs="Times New Roman"/>
          <w:sz w:val="24"/>
          <w:szCs w:val="24"/>
        </w:rPr>
        <w:t> are </w:t>
      </w:r>
      <w:r w:rsidR="000D6B95">
        <w:rPr>
          <w:rStyle w:val="y2iqfc"/>
          <w:rFonts w:ascii="Times New Roman" w:hAnsi="Times New Roman" w:cs="Times New Roman"/>
          <w:sz w:val="24"/>
          <w:szCs w:val="24"/>
        </w:rPr>
        <w:t xml:space="preserve"> </w:t>
      </w:r>
      <w:r w:rsidRPr="000D6B95">
        <w:rPr>
          <w:rStyle w:val="y2iqfc"/>
          <w:rFonts w:ascii="Times New Roman" w:hAnsi="Times New Roman" w:cs="Times New Roman"/>
          <w:sz w:val="24"/>
          <w:szCs w:val="24"/>
        </w:rPr>
        <w:t>intensifying. </w:t>
      </w:r>
    </w:p>
    <w:p w:rsidR="00AB7E5A" w:rsidRPr="000D6B95" w:rsidRDefault="0058015B" w:rsidP="000D6B95">
      <w:pPr>
        <w:pStyle w:val="HTMLncedenBiimlendirilmi"/>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y2iqfc"/>
          <w:rFonts w:ascii="Times New Roman" w:hAnsi="Times New Roman" w:cs="Times New Roman"/>
          <w:sz w:val="24"/>
          <w:szCs w:val="24"/>
        </w:rPr>
      </w:pPr>
      <w:r w:rsidRPr="000D6B95">
        <w:rPr>
          <w:rStyle w:val="y2iqfc"/>
          <w:rFonts w:ascii="Times New Roman" w:hAnsi="Times New Roman" w:cs="Times New Roman"/>
          <w:sz w:val="24"/>
          <w:szCs w:val="24"/>
        </w:rPr>
        <w:t>Therefore, the sector of metal machinery must be a branch of industry that is constantly</w:t>
      </w:r>
      <w:r w:rsidR="000D6B95" w:rsidRPr="000D6B95">
        <w:rPr>
          <w:rStyle w:val="y2iqfc"/>
          <w:rFonts w:ascii="Times New Roman" w:hAnsi="Times New Roman" w:cs="Times New Roman"/>
          <w:sz w:val="24"/>
          <w:szCs w:val="24"/>
        </w:rPr>
        <w:t xml:space="preserve"> evolving,</w:t>
      </w:r>
      <w:r w:rsidR="00663F6B">
        <w:rPr>
          <w:rStyle w:val="y2iqfc"/>
          <w:rFonts w:ascii="Times New Roman" w:hAnsi="Times New Roman" w:cs="Times New Roman"/>
          <w:sz w:val="24"/>
          <w:szCs w:val="24"/>
        </w:rPr>
        <w:t xml:space="preserve"> </w:t>
      </w:r>
    </w:p>
    <w:p w:rsidR="0058015B" w:rsidRPr="000D6B95" w:rsidRDefault="0058015B" w:rsidP="000D6B95">
      <w:pPr>
        <w:pStyle w:val="HTMLncedenBiimlendirilmi"/>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y2iqfc"/>
          <w:rFonts w:ascii="Times New Roman" w:hAnsi="Times New Roman" w:cs="Times New Roman"/>
          <w:sz w:val="24"/>
          <w:szCs w:val="24"/>
        </w:rPr>
      </w:pPr>
      <w:r w:rsidRPr="000D6B95">
        <w:rPr>
          <w:rStyle w:val="y2iqfc"/>
          <w:rFonts w:ascii="Times New Roman" w:hAnsi="Times New Roman" w:cs="Times New Roman"/>
          <w:sz w:val="24"/>
          <w:szCs w:val="24"/>
        </w:rPr>
        <w:t> renewing itself, and focusing on research and development.</w:t>
      </w:r>
    </w:p>
    <w:p w:rsidR="0058015B" w:rsidRPr="008117F9" w:rsidRDefault="0058015B" w:rsidP="00347162">
      <w:pPr>
        <w:shd w:val="clear" w:color="auto" w:fill="FFFFFF" w:themeFill="background1"/>
        <w:jc w:val="both"/>
        <w:rPr>
          <w:shd w:val="clear" w:color="auto" w:fill="FFFFFF"/>
        </w:rPr>
      </w:pPr>
    </w:p>
    <w:p w:rsidR="005E3439" w:rsidRPr="008117F9" w:rsidRDefault="00663F6B" w:rsidP="00347162">
      <w:pPr>
        <w:shd w:val="clear" w:color="auto" w:fill="FFFFFF" w:themeFill="background1"/>
        <w:jc w:val="both"/>
        <w:rPr>
          <w:shd w:val="clear" w:color="auto" w:fill="FFFFFF"/>
        </w:rPr>
      </w:pPr>
      <w:r>
        <w:rPr>
          <w:shd w:val="clear" w:color="auto" w:fill="FFFFFF"/>
        </w:rPr>
        <w:tab/>
      </w:r>
      <w:r w:rsidR="0058015B" w:rsidRPr="008117F9">
        <w:rPr>
          <w:shd w:val="clear" w:color="auto" w:fill="FFFFFF"/>
        </w:rPr>
        <w:t>The machinery </w:t>
      </w:r>
      <w:r>
        <w:rPr>
          <w:shd w:val="clear" w:color="auto" w:fill="FFFFFF"/>
        </w:rPr>
        <w:t>technologies  main  industry  and  sub-</w:t>
      </w:r>
      <w:r w:rsidR="0058015B" w:rsidRPr="008117F9">
        <w:rPr>
          <w:shd w:val="clear" w:color="auto" w:fill="FFFFFF"/>
        </w:rPr>
        <w:t>industry</w:t>
      </w:r>
      <w:r>
        <w:rPr>
          <w:shd w:val="clear" w:color="auto" w:fill="FFFFFF"/>
        </w:rPr>
        <w:t xml:space="preserve"> </w:t>
      </w:r>
      <w:r w:rsidR="0058015B" w:rsidRPr="008117F9">
        <w:rPr>
          <w:shd w:val="clear" w:color="auto" w:fill="FFFFFF"/>
        </w:rPr>
        <w:t> contribute</w:t>
      </w:r>
      <w:r>
        <w:rPr>
          <w:shd w:val="clear" w:color="auto" w:fill="FFFFFF"/>
        </w:rPr>
        <w:t xml:space="preserve"> </w:t>
      </w:r>
      <w:r w:rsidR="0058015B" w:rsidRPr="008117F9">
        <w:rPr>
          <w:shd w:val="clear" w:color="auto" w:fill="FFFFFF"/>
        </w:rPr>
        <w:t> significantly</w:t>
      </w:r>
      <w:r w:rsidRPr="00663F6B">
        <w:rPr>
          <w:shd w:val="clear" w:color="auto" w:fill="FFFFFF"/>
        </w:rPr>
        <w:t xml:space="preserve"> </w:t>
      </w:r>
      <w:r>
        <w:rPr>
          <w:shd w:val="clear" w:color="auto" w:fill="FFFFFF"/>
        </w:rPr>
        <w:t xml:space="preserve">to </w:t>
      </w:r>
      <w:r w:rsidR="0058015B" w:rsidRPr="008117F9">
        <w:rPr>
          <w:shd w:val="clear" w:color="auto" w:fill="FFFFFF"/>
        </w:rPr>
        <w:t>employment </w:t>
      </w:r>
      <w:r>
        <w:rPr>
          <w:shd w:val="clear" w:color="auto" w:fill="FFFFFF"/>
        </w:rPr>
        <w:t xml:space="preserve">  </w:t>
      </w:r>
      <w:r w:rsidR="0058015B" w:rsidRPr="008117F9">
        <w:rPr>
          <w:shd w:val="clear" w:color="auto" w:fill="FFFFFF"/>
        </w:rPr>
        <w:t>in </w:t>
      </w:r>
      <w:r>
        <w:rPr>
          <w:shd w:val="clear" w:color="auto" w:fill="FFFFFF"/>
        </w:rPr>
        <w:t xml:space="preserve"> </w:t>
      </w:r>
      <w:r w:rsidR="0058015B" w:rsidRPr="008117F9">
        <w:rPr>
          <w:shd w:val="clear" w:color="auto" w:fill="FFFFFF"/>
        </w:rPr>
        <w:t>nations. </w:t>
      </w:r>
      <w:r>
        <w:rPr>
          <w:shd w:val="clear" w:color="auto" w:fill="FFFFFF"/>
        </w:rPr>
        <w:t xml:space="preserve"> </w:t>
      </w:r>
      <w:r w:rsidR="005E3439" w:rsidRPr="008117F9">
        <w:rPr>
          <w:shd w:val="clear" w:color="auto" w:fill="FFFFFF"/>
        </w:rPr>
        <w:t>Since</w:t>
      </w:r>
      <w:r>
        <w:rPr>
          <w:shd w:val="clear" w:color="auto" w:fill="FFFFFF"/>
        </w:rPr>
        <w:t xml:space="preserve"> </w:t>
      </w:r>
      <w:r w:rsidR="005E3439" w:rsidRPr="008117F9">
        <w:rPr>
          <w:shd w:val="clear" w:color="auto" w:fill="FFFFFF"/>
        </w:rPr>
        <w:t> it </w:t>
      </w:r>
      <w:r>
        <w:rPr>
          <w:shd w:val="clear" w:color="auto" w:fill="FFFFFF"/>
        </w:rPr>
        <w:t xml:space="preserve"> </w:t>
      </w:r>
      <w:r w:rsidR="005E3439" w:rsidRPr="008117F9">
        <w:rPr>
          <w:shd w:val="clear" w:color="auto" w:fill="FFFFFF"/>
        </w:rPr>
        <w:t>is a</w:t>
      </w:r>
      <w:r>
        <w:rPr>
          <w:shd w:val="clear" w:color="auto" w:fill="FFFFFF"/>
        </w:rPr>
        <w:t xml:space="preserve"> </w:t>
      </w:r>
      <w:r w:rsidR="005E3439" w:rsidRPr="008117F9">
        <w:rPr>
          <w:shd w:val="clear" w:color="auto" w:fill="FFFFFF"/>
        </w:rPr>
        <w:t> </w:t>
      </w:r>
      <w:r>
        <w:rPr>
          <w:shd w:val="clear" w:color="auto" w:fill="FFFFFF"/>
        </w:rPr>
        <w:t xml:space="preserve"> </w:t>
      </w:r>
      <w:r w:rsidR="005E3439" w:rsidRPr="008117F9">
        <w:rPr>
          <w:shd w:val="clear" w:color="auto" w:fill="FFFFFF"/>
        </w:rPr>
        <w:t>production</w:t>
      </w:r>
      <w:r>
        <w:rPr>
          <w:shd w:val="clear" w:color="auto" w:fill="FFFFFF"/>
        </w:rPr>
        <w:t xml:space="preserve"> </w:t>
      </w:r>
      <w:r w:rsidR="0058015B" w:rsidRPr="008117F9">
        <w:rPr>
          <w:shd w:val="clear" w:color="auto" w:fill="FFFFFF"/>
        </w:rPr>
        <w:t>oriented</w:t>
      </w:r>
      <w:r>
        <w:rPr>
          <w:shd w:val="clear" w:color="auto" w:fill="FFFFFF"/>
        </w:rPr>
        <w:t xml:space="preserve"> </w:t>
      </w:r>
      <w:r w:rsidR="0058015B" w:rsidRPr="008117F9">
        <w:rPr>
          <w:shd w:val="clear" w:color="auto" w:fill="FFFFFF"/>
        </w:rPr>
        <w:t> industry,</w:t>
      </w:r>
      <w:r>
        <w:rPr>
          <w:shd w:val="clear" w:color="auto" w:fill="FFFFFF"/>
        </w:rPr>
        <w:t xml:space="preserve"> </w:t>
      </w:r>
      <w:r w:rsidR="0058015B" w:rsidRPr="008117F9">
        <w:rPr>
          <w:shd w:val="clear" w:color="auto" w:fill="FFFFFF"/>
        </w:rPr>
        <w:t> it </w:t>
      </w:r>
      <w:r>
        <w:rPr>
          <w:shd w:val="clear" w:color="auto" w:fill="FFFFFF"/>
        </w:rPr>
        <w:t xml:space="preserve"> </w:t>
      </w:r>
      <w:r w:rsidR="0058015B" w:rsidRPr="008117F9">
        <w:rPr>
          <w:shd w:val="clear" w:color="auto" w:fill="FFFFFF"/>
        </w:rPr>
        <w:t>makes</w:t>
      </w:r>
      <w:r>
        <w:rPr>
          <w:shd w:val="clear" w:color="auto" w:fill="FFFFFF"/>
        </w:rPr>
        <w:t xml:space="preserve"> </w:t>
      </w:r>
      <w:r w:rsidR="0058015B" w:rsidRPr="008117F9">
        <w:rPr>
          <w:shd w:val="clear" w:color="auto" w:fill="FFFFFF"/>
        </w:rPr>
        <w:t> a </w:t>
      </w:r>
      <w:r>
        <w:rPr>
          <w:shd w:val="clear" w:color="auto" w:fill="FFFFFF"/>
        </w:rPr>
        <w:t xml:space="preserve"> </w:t>
      </w:r>
      <w:r w:rsidR="0058015B" w:rsidRPr="008117F9">
        <w:rPr>
          <w:shd w:val="clear" w:color="auto" w:fill="FFFFFF"/>
        </w:rPr>
        <w:t>substantial </w:t>
      </w:r>
    </w:p>
    <w:p w:rsidR="005E3439" w:rsidRPr="008117F9" w:rsidRDefault="0058015B" w:rsidP="00347162">
      <w:pPr>
        <w:shd w:val="clear" w:color="auto" w:fill="FFFFFF" w:themeFill="background1"/>
        <w:jc w:val="both"/>
        <w:rPr>
          <w:shd w:val="clear" w:color="auto" w:fill="FFFFFF"/>
        </w:rPr>
      </w:pPr>
      <w:r w:rsidRPr="008117F9">
        <w:rPr>
          <w:shd w:val="clear" w:color="auto" w:fill="FFFFFF"/>
        </w:rPr>
        <w:t>contribution to the national economy. Our country has identified a need for qualified personnel in</w:t>
      </w:r>
    </w:p>
    <w:p w:rsidR="0058015B" w:rsidRPr="008117F9" w:rsidRDefault="0058015B" w:rsidP="00347162">
      <w:pPr>
        <w:shd w:val="clear" w:color="auto" w:fill="FFFFFF" w:themeFill="background1"/>
        <w:jc w:val="both"/>
        <w:rPr>
          <w:shd w:val="clear" w:color="auto" w:fill="FFFFFF"/>
        </w:rPr>
      </w:pPr>
      <w:r w:rsidRPr="008117F9">
        <w:rPr>
          <w:shd w:val="clear" w:color="auto" w:fill="FFFFFF"/>
        </w:rPr>
        <w:t>this industry.</w:t>
      </w:r>
    </w:p>
    <w:p w:rsidR="0058015B" w:rsidRPr="008117F9" w:rsidRDefault="0058015B" w:rsidP="00347162">
      <w:pPr>
        <w:shd w:val="clear" w:color="auto" w:fill="FFFFFF" w:themeFill="background1"/>
        <w:jc w:val="both"/>
      </w:pPr>
    </w:p>
    <w:p w:rsidR="0058015B" w:rsidRPr="00663F6B" w:rsidRDefault="00663F6B" w:rsidP="00347162">
      <w:pPr>
        <w:shd w:val="clear" w:color="auto" w:fill="FFFFFF" w:themeFill="background1"/>
        <w:jc w:val="both"/>
        <w:rPr>
          <w:rStyle w:val="y2iqfc"/>
        </w:rPr>
      </w:pPr>
      <w:r>
        <w:rPr>
          <w:rStyle w:val="y2iqfc"/>
        </w:rPr>
        <w:tab/>
      </w:r>
      <w:r w:rsidR="0058015B" w:rsidRPr="00663F6B">
        <w:rPr>
          <w:rStyle w:val="y2iqfc"/>
        </w:rPr>
        <w:t xml:space="preserve">Machinery and Design Technology  </w:t>
      </w:r>
      <w:r w:rsidR="00917336" w:rsidRPr="00663F6B">
        <w:rPr>
          <w:rStyle w:val="y2iqfc"/>
        </w:rPr>
        <w:t xml:space="preserve">Field </w:t>
      </w:r>
      <w:r w:rsidR="0058015B" w:rsidRPr="00663F6B">
        <w:rPr>
          <w:rStyle w:val="y2iqfc"/>
        </w:rPr>
        <w:t>Curriculum </w:t>
      </w:r>
      <w:proofErr w:type="gramStart"/>
      <w:r w:rsidR="0058015B" w:rsidRPr="00663F6B">
        <w:rPr>
          <w:rStyle w:val="y2iqfc"/>
        </w:rPr>
        <w:t>Framework ;</w:t>
      </w:r>
      <w:proofErr w:type="gramEnd"/>
      <w:r w:rsidR="0058015B" w:rsidRPr="00663F6B">
        <w:rPr>
          <w:rStyle w:val="y2iqfc"/>
        </w:rPr>
        <w:t> </w:t>
      </w:r>
    </w:p>
    <w:p w:rsidR="0058015B" w:rsidRPr="00663F6B" w:rsidRDefault="0058015B" w:rsidP="00347162">
      <w:pPr>
        <w:shd w:val="clear" w:color="auto" w:fill="FFFFFF" w:themeFill="background1"/>
        <w:jc w:val="both"/>
        <w:rPr>
          <w:rStyle w:val="y2iqfc"/>
        </w:rPr>
      </w:pPr>
    </w:p>
    <w:p w:rsidR="0058015B" w:rsidRPr="00663F6B" w:rsidRDefault="00663F6B" w:rsidP="00347162">
      <w:pPr>
        <w:shd w:val="clear" w:color="auto" w:fill="FFFFFF" w:themeFill="background1"/>
        <w:jc w:val="both"/>
        <w:rPr>
          <w:rStyle w:val="y2iqfc"/>
        </w:rPr>
      </w:pPr>
      <w:r>
        <w:rPr>
          <w:rStyle w:val="y2iqfc"/>
        </w:rPr>
        <w:tab/>
      </w:r>
      <w:r w:rsidR="0058015B" w:rsidRPr="00663F6B">
        <w:rPr>
          <w:rStyle w:val="y2iqfc"/>
        </w:rPr>
        <w:t>•</w:t>
      </w:r>
      <w:r>
        <w:rPr>
          <w:rStyle w:val="y2iqfc"/>
        </w:rPr>
        <w:tab/>
      </w:r>
      <w:r w:rsidR="0058015B" w:rsidRPr="00663F6B">
        <w:rPr>
          <w:rStyle w:val="y2iqfc"/>
        </w:rPr>
        <w:t>Manufacturing of Computerized Machinery,</w:t>
      </w:r>
    </w:p>
    <w:p w:rsidR="0058015B" w:rsidRPr="008117F9" w:rsidRDefault="00663F6B" w:rsidP="00347162">
      <w:pPr>
        <w:shd w:val="clear" w:color="auto" w:fill="FFFFFF" w:themeFill="background1"/>
        <w:jc w:val="both"/>
      </w:pPr>
      <w:r>
        <w:rPr>
          <w:shd w:val="clear" w:color="auto" w:fill="FFFFFF"/>
        </w:rPr>
        <w:tab/>
      </w:r>
      <w:r w:rsidR="0058015B" w:rsidRPr="008117F9">
        <w:rPr>
          <w:shd w:val="clear" w:color="auto" w:fill="FFFFFF"/>
        </w:rPr>
        <w:t>• </w:t>
      </w:r>
      <w:r>
        <w:rPr>
          <w:shd w:val="clear" w:color="auto" w:fill="FFFFFF"/>
        </w:rPr>
        <w:tab/>
      </w:r>
      <w:r w:rsidR="0058015B" w:rsidRPr="008117F9">
        <w:rPr>
          <w:shd w:val="clear" w:color="auto" w:fill="FFFFFF"/>
        </w:rPr>
        <w:t>Industrial mold,</w:t>
      </w:r>
    </w:p>
    <w:p w:rsidR="0058015B" w:rsidRPr="008117F9" w:rsidRDefault="00663F6B" w:rsidP="00347162">
      <w:pPr>
        <w:shd w:val="clear" w:color="auto" w:fill="FFFFFF" w:themeFill="background1"/>
        <w:jc w:val="both"/>
      </w:pPr>
      <w:r>
        <w:rPr>
          <w:shd w:val="clear" w:color="auto" w:fill="FFFFFF"/>
        </w:rPr>
        <w:tab/>
      </w:r>
      <w:r w:rsidR="0058015B" w:rsidRPr="008117F9">
        <w:rPr>
          <w:shd w:val="clear" w:color="auto" w:fill="FFFFFF"/>
        </w:rPr>
        <w:t>•</w:t>
      </w:r>
      <w:r>
        <w:rPr>
          <w:shd w:val="clear" w:color="auto" w:fill="FFFFFF"/>
        </w:rPr>
        <w:tab/>
      </w:r>
      <w:r w:rsidR="0058015B" w:rsidRPr="008117F9">
        <w:rPr>
          <w:shd w:val="clear" w:color="auto" w:fill="FFFFFF"/>
        </w:rPr>
        <w:t>Machinery Repair and Maintenance</w:t>
      </w:r>
    </w:p>
    <w:p w:rsidR="0058015B" w:rsidRPr="008117F9" w:rsidRDefault="00663F6B" w:rsidP="00347162">
      <w:pPr>
        <w:shd w:val="clear" w:color="auto" w:fill="FFFFFF" w:themeFill="background1"/>
        <w:jc w:val="both"/>
      </w:pPr>
      <w:r>
        <w:rPr>
          <w:shd w:val="clear" w:color="auto" w:fill="FFFFFF"/>
        </w:rPr>
        <w:tab/>
        <w:t>•</w:t>
      </w:r>
      <w:r>
        <w:rPr>
          <w:shd w:val="clear" w:color="auto" w:fill="FFFFFF"/>
        </w:rPr>
        <w:tab/>
      </w:r>
      <w:r w:rsidR="0058015B" w:rsidRPr="008117F9">
        <w:rPr>
          <w:shd w:val="clear" w:color="auto" w:fill="FFFFFF"/>
        </w:rPr>
        <w:t>Computer-Assisted Machine Painting</w:t>
      </w:r>
    </w:p>
    <w:p w:rsidR="0058015B" w:rsidRPr="008117F9" w:rsidRDefault="00663F6B" w:rsidP="00347162">
      <w:pPr>
        <w:shd w:val="clear" w:color="auto" w:fill="FFFFFF" w:themeFill="background1"/>
        <w:jc w:val="both"/>
      </w:pPr>
      <w:r>
        <w:rPr>
          <w:shd w:val="clear" w:color="auto" w:fill="FFFFFF"/>
        </w:rPr>
        <w:tab/>
      </w:r>
      <w:r w:rsidR="0058015B" w:rsidRPr="008117F9">
        <w:rPr>
          <w:shd w:val="clear" w:color="auto" w:fill="FFFFFF"/>
        </w:rPr>
        <w:t>•</w:t>
      </w:r>
      <w:r>
        <w:rPr>
          <w:shd w:val="clear" w:color="auto" w:fill="FFFFFF"/>
        </w:rPr>
        <w:tab/>
      </w:r>
      <w:r w:rsidR="0058015B" w:rsidRPr="008117F9">
        <w:rPr>
          <w:shd w:val="clear" w:color="auto" w:fill="FFFFFF"/>
        </w:rPr>
        <w:t>Computer Assisted Industrial Modeling</w:t>
      </w:r>
    </w:p>
    <w:p w:rsidR="0058015B" w:rsidRPr="008117F9" w:rsidRDefault="00663F6B" w:rsidP="00347162">
      <w:pPr>
        <w:shd w:val="clear" w:color="auto" w:fill="FFFFFF" w:themeFill="background1"/>
        <w:jc w:val="both"/>
      </w:pPr>
      <w:r>
        <w:rPr>
          <w:shd w:val="clear" w:color="auto" w:fill="FFFFFF"/>
        </w:rPr>
        <w:tab/>
      </w:r>
      <w:r w:rsidR="0058015B" w:rsidRPr="008117F9">
        <w:rPr>
          <w:shd w:val="clear" w:color="auto" w:fill="FFFFFF"/>
        </w:rPr>
        <w:t>•</w:t>
      </w:r>
      <w:r>
        <w:rPr>
          <w:shd w:val="clear" w:color="auto" w:fill="FFFFFF"/>
        </w:rPr>
        <w:tab/>
      </w:r>
      <w:r w:rsidR="0058015B" w:rsidRPr="008117F9">
        <w:rPr>
          <w:shd w:val="clear" w:color="auto" w:fill="FFFFFF"/>
        </w:rPr>
        <w:t>Manufacturing of Medical Devices,</w:t>
      </w:r>
    </w:p>
    <w:p w:rsidR="0058015B" w:rsidRPr="008117F9" w:rsidRDefault="00663F6B" w:rsidP="00347162">
      <w:pPr>
        <w:shd w:val="clear" w:color="auto" w:fill="FFFFFF" w:themeFill="background1"/>
        <w:jc w:val="both"/>
      </w:pPr>
      <w:r>
        <w:rPr>
          <w:shd w:val="clear" w:color="auto" w:fill="FFFFFF"/>
        </w:rPr>
        <w:tab/>
        <w:t>•</w:t>
      </w:r>
      <w:r>
        <w:rPr>
          <w:shd w:val="clear" w:color="auto" w:fill="FFFFFF"/>
        </w:rPr>
        <w:tab/>
      </w:r>
      <w:r w:rsidR="0058015B" w:rsidRPr="008117F9">
        <w:rPr>
          <w:shd w:val="clear" w:color="auto" w:fill="FFFFFF"/>
        </w:rPr>
        <w:t>Design of Industrial Goods,</w:t>
      </w:r>
    </w:p>
    <w:p w:rsidR="0058015B" w:rsidRPr="008117F9" w:rsidRDefault="00663F6B" w:rsidP="00347162">
      <w:pPr>
        <w:shd w:val="clear" w:color="auto" w:fill="FFFFFF" w:themeFill="background1"/>
        <w:jc w:val="both"/>
      </w:pPr>
      <w:r>
        <w:rPr>
          <w:shd w:val="clear" w:color="auto" w:fill="FFFFFF"/>
        </w:rPr>
        <w:tab/>
      </w:r>
      <w:r w:rsidR="0058015B" w:rsidRPr="008117F9">
        <w:rPr>
          <w:shd w:val="clear" w:color="auto" w:fill="FFFFFF"/>
        </w:rPr>
        <w:t>•</w:t>
      </w:r>
      <w:r>
        <w:rPr>
          <w:shd w:val="clear" w:color="auto" w:fill="FFFFFF"/>
        </w:rPr>
        <w:tab/>
      </w:r>
      <w:r w:rsidR="0058015B" w:rsidRPr="008117F9">
        <w:rPr>
          <w:shd w:val="clear" w:color="auto" w:fill="FFFFFF"/>
        </w:rPr>
        <w:t>Milling,</w:t>
      </w:r>
    </w:p>
    <w:p w:rsidR="0058015B" w:rsidRPr="008117F9" w:rsidRDefault="00663F6B" w:rsidP="00347162">
      <w:pPr>
        <w:shd w:val="clear" w:color="auto" w:fill="FFFFFF" w:themeFill="background1"/>
        <w:jc w:val="both"/>
      </w:pPr>
      <w:r>
        <w:rPr>
          <w:shd w:val="clear" w:color="auto" w:fill="FFFFFF"/>
        </w:rPr>
        <w:tab/>
        <w:t>•</w:t>
      </w:r>
      <w:r>
        <w:rPr>
          <w:shd w:val="clear" w:color="auto" w:fill="FFFFFF"/>
        </w:rPr>
        <w:tab/>
      </w:r>
      <w:r w:rsidR="0058015B" w:rsidRPr="008117F9">
        <w:rPr>
          <w:shd w:val="clear" w:color="auto" w:fill="FFFFFF"/>
        </w:rPr>
        <w:t>Micromechanics</w:t>
      </w:r>
    </w:p>
    <w:p w:rsidR="0058015B" w:rsidRPr="008117F9" w:rsidRDefault="00663F6B" w:rsidP="00347162">
      <w:pPr>
        <w:shd w:val="clear" w:color="auto" w:fill="FFFFFF" w:themeFill="background1"/>
        <w:jc w:val="both"/>
      </w:pPr>
      <w:r>
        <w:rPr>
          <w:shd w:val="clear" w:color="auto" w:fill="FFFFFF"/>
        </w:rPr>
        <w:tab/>
      </w:r>
      <w:r w:rsidR="0058015B" w:rsidRPr="008117F9">
        <w:rPr>
          <w:shd w:val="clear" w:color="auto" w:fill="FFFFFF"/>
        </w:rPr>
        <w:t>•</w:t>
      </w:r>
      <w:r>
        <w:rPr>
          <w:shd w:val="clear" w:color="auto" w:fill="FFFFFF"/>
        </w:rPr>
        <w:tab/>
      </w:r>
      <w:r w:rsidR="0058015B" w:rsidRPr="008117F9">
        <w:rPr>
          <w:shd w:val="clear" w:color="auto" w:fill="FFFFFF"/>
        </w:rPr>
        <w:t>Military Mechanical Systems</w:t>
      </w:r>
      <w:r>
        <w:rPr>
          <w:shd w:val="clear" w:color="auto" w:fill="FFFFFF"/>
        </w:rPr>
        <w:t xml:space="preserve"> </w:t>
      </w:r>
      <w:r w:rsidR="0058015B" w:rsidRPr="008117F9">
        <w:t>departments are included.</w:t>
      </w:r>
    </w:p>
    <w:p w:rsidR="00663F6B" w:rsidRDefault="00663F6B" w:rsidP="00663F6B">
      <w:pPr>
        <w:pStyle w:val="HTMLncedenBiimlendirilmi"/>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y2iqfc"/>
          <w:rFonts w:ascii="Times New Roman" w:hAnsi="Times New Roman" w:cs="Times New Roman"/>
          <w:sz w:val="24"/>
          <w:szCs w:val="24"/>
        </w:rPr>
      </w:pPr>
      <w:r>
        <w:rPr>
          <w:rStyle w:val="y2iqfc"/>
          <w:rFonts w:ascii="Times New Roman" w:hAnsi="Times New Roman" w:cs="Times New Roman"/>
          <w:sz w:val="24"/>
          <w:szCs w:val="24"/>
        </w:rPr>
        <w:tab/>
      </w:r>
    </w:p>
    <w:p w:rsidR="0058015B" w:rsidRPr="008117F9" w:rsidRDefault="00663F6B" w:rsidP="00663F6B">
      <w:pPr>
        <w:pStyle w:val="HTMLncedenBiimlendirilmi"/>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Pr>
          <w:rStyle w:val="y2iqfc"/>
          <w:rFonts w:ascii="Times New Roman" w:hAnsi="Times New Roman" w:cs="Times New Roman"/>
          <w:sz w:val="24"/>
          <w:szCs w:val="24"/>
        </w:rPr>
        <w:tab/>
      </w:r>
      <w:r w:rsidR="0058015B" w:rsidRPr="008117F9">
        <w:rPr>
          <w:rStyle w:val="y2iqfc"/>
          <w:rFonts w:ascii="Times New Roman" w:hAnsi="Times New Roman" w:cs="Times New Roman"/>
          <w:sz w:val="24"/>
          <w:szCs w:val="24"/>
        </w:rPr>
        <w:t>The Machinery and Design Technology</w:t>
      </w:r>
      <w:r w:rsidR="00917336" w:rsidRPr="008117F9">
        <w:rPr>
          <w:rStyle w:val="y2iqfc"/>
          <w:rFonts w:ascii="Times New Roman" w:hAnsi="Times New Roman" w:cs="Times New Roman"/>
          <w:sz w:val="24"/>
          <w:szCs w:val="24"/>
        </w:rPr>
        <w:t xml:space="preserve"> Field</w:t>
      </w:r>
      <w:r w:rsidR="0058015B" w:rsidRPr="008117F9">
        <w:rPr>
          <w:rStyle w:val="y2iqfc"/>
          <w:rFonts w:ascii="Times New Roman" w:hAnsi="Times New Roman" w:cs="Times New Roman"/>
          <w:sz w:val="24"/>
          <w:szCs w:val="24"/>
        </w:rPr>
        <w:t xml:space="preserve"> Framework Curriculum and its appendieces</w:t>
      </w:r>
      <w:r>
        <w:rPr>
          <w:rStyle w:val="y2iqfc"/>
          <w:rFonts w:ascii="Times New Roman" w:hAnsi="Times New Roman" w:cs="Times New Roman"/>
          <w:sz w:val="24"/>
          <w:szCs w:val="24"/>
        </w:rPr>
        <w:t xml:space="preserve"> can</w:t>
      </w:r>
      <w:r w:rsidR="0058015B" w:rsidRPr="008117F9">
        <w:rPr>
          <w:rStyle w:val="y2iqfc"/>
          <w:rFonts w:ascii="Times New Roman" w:hAnsi="Times New Roman" w:cs="Times New Roman"/>
          <w:sz w:val="24"/>
          <w:szCs w:val="24"/>
        </w:rPr>
        <w:t xml:space="preserve"> be found in detail at http://meslek.eba.gov.tr/.</w:t>
      </w:r>
    </w:p>
    <w:p w:rsidR="00675349" w:rsidRPr="008117F9" w:rsidRDefault="00675349" w:rsidP="00347162">
      <w:pPr>
        <w:shd w:val="clear" w:color="auto" w:fill="FFFFFF" w:themeFill="background1"/>
        <w:jc w:val="both"/>
      </w:pPr>
    </w:p>
    <w:tbl>
      <w:tblPr>
        <w:tblStyle w:val="TabloKlavuzu"/>
        <w:tblW w:w="0" w:type="auto"/>
        <w:tblInd w:w="5" w:type="dxa"/>
        <w:tblLook w:val="04A0" w:firstRow="1" w:lastRow="0" w:firstColumn="1" w:lastColumn="0" w:noHBand="0" w:noVBand="1"/>
      </w:tblPr>
      <w:tblGrid>
        <w:gridCol w:w="1691"/>
        <w:gridCol w:w="7364"/>
      </w:tblGrid>
      <w:tr w:rsidR="00E627E4" w:rsidRPr="008117F9" w:rsidTr="000D2396">
        <w:trPr>
          <w:trHeight w:val="256"/>
        </w:trPr>
        <w:tc>
          <w:tcPr>
            <w:tcW w:w="1691" w:type="dxa"/>
          </w:tcPr>
          <w:p w:rsidR="00E627E4" w:rsidRPr="008117F9" w:rsidRDefault="00E627E4" w:rsidP="00347162">
            <w:pPr>
              <w:pStyle w:val="AralkYok"/>
              <w:shd w:val="clear" w:color="auto" w:fill="FFFFFF" w:themeFill="background1"/>
              <w:ind w:left="5" w:firstLine="303"/>
              <w:jc w:val="both"/>
              <w:rPr>
                <w:rFonts w:ascii="Times New Roman" w:eastAsia="Times New Roman" w:hAnsi="Times New Roman" w:cs="Times New Roman"/>
                <w:sz w:val="24"/>
                <w:szCs w:val="24"/>
                <w:lang w:eastAsia="tr-TR"/>
              </w:rPr>
            </w:pPr>
            <w:r w:rsidRPr="008117F9">
              <w:rPr>
                <w:rFonts w:ascii="Times New Roman" w:eastAsia="Times New Roman" w:hAnsi="Times New Roman" w:cs="Times New Roman"/>
                <w:sz w:val="24"/>
                <w:szCs w:val="24"/>
                <w:lang w:eastAsia="tr-TR"/>
              </w:rPr>
              <w:t>Ad</w:t>
            </w:r>
            <w:r w:rsidR="008A642D" w:rsidRPr="008117F9">
              <w:rPr>
                <w:rFonts w:ascii="Times New Roman" w:eastAsia="Times New Roman" w:hAnsi="Times New Roman" w:cs="Times New Roman"/>
                <w:sz w:val="24"/>
                <w:szCs w:val="24"/>
                <w:lang w:eastAsia="tr-TR"/>
              </w:rPr>
              <w:t>d</w:t>
            </w:r>
            <w:r w:rsidRPr="008117F9">
              <w:rPr>
                <w:rFonts w:ascii="Times New Roman" w:eastAsia="Times New Roman" w:hAnsi="Times New Roman" w:cs="Times New Roman"/>
                <w:sz w:val="24"/>
                <w:szCs w:val="24"/>
                <w:lang w:eastAsia="tr-TR"/>
              </w:rPr>
              <w:t>res</w:t>
            </w:r>
            <w:r w:rsidR="008A642D" w:rsidRPr="008117F9">
              <w:rPr>
                <w:rFonts w:ascii="Times New Roman" w:eastAsia="Times New Roman" w:hAnsi="Times New Roman" w:cs="Times New Roman"/>
                <w:sz w:val="24"/>
                <w:szCs w:val="24"/>
                <w:lang w:eastAsia="tr-TR"/>
              </w:rPr>
              <w:t>s</w:t>
            </w:r>
          </w:p>
        </w:tc>
        <w:tc>
          <w:tcPr>
            <w:tcW w:w="7364" w:type="dxa"/>
          </w:tcPr>
          <w:p w:rsidR="00E627E4" w:rsidRPr="008117F9" w:rsidRDefault="008A642D" w:rsidP="00347162">
            <w:pPr>
              <w:pStyle w:val="AralkYok"/>
              <w:shd w:val="clear" w:color="auto" w:fill="FFFFFF" w:themeFill="background1"/>
              <w:jc w:val="both"/>
              <w:rPr>
                <w:rFonts w:ascii="Times New Roman" w:eastAsia="Times New Roman" w:hAnsi="Times New Roman" w:cs="Times New Roman"/>
                <w:sz w:val="24"/>
                <w:szCs w:val="24"/>
                <w:lang w:eastAsia="tr-TR"/>
              </w:rPr>
            </w:pPr>
            <w:r w:rsidRPr="008117F9">
              <w:rPr>
                <w:rFonts w:ascii="Times New Roman" w:eastAsia="Times New Roman" w:hAnsi="Times New Roman" w:cs="Times New Roman"/>
                <w:sz w:val="24"/>
                <w:szCs w:val="24"/>
                <w:lang w:eastAsia="tr-TR"/>
              </w:rPr>
              <w:t>Bahçelievler District. Kültür Street</w:t>
            </w:r>
            <w:r w:rsidR="00E627E4" w:rsidRPr="008117F9">
              <w:rPr>
                <w:rFonts w:ascii="Times New Roman" w:eastAsia="Times New Roman" w:hAnsi="Times New Roman" w:cs="Times New Roman"/>
                <w:sz w:val="24"/>
                <w:szCs w:val="24"/>
                <w:lang w:eastAsia="tr-TR"/>
              </w:rPr>
              <w:t>. N</w:t>
            </w:r>
            <w:r w:rsidRPr="008117F9">
              <w:rPr>
                <w:rFonts w:ascii="Times New Roman" w:eastAsia="Times New Roman" w:hAnsi="Times New Roman" w:cs="Times New Roman"/>
                <w:sz w:val="24"/>
                <w:szCs w:val="24"/>
                <w:lang w:eastAsia="tr-TR"/>
              </w:rPr>
              <w:t xml:space="preserve">o </w:t>
            </w:r>
            <w:r w:rsidR="00E627E4" w:rsidRPr="008117F9">
              <w:rPr>
                <w:rFonts w:ascii="Times New Roman" w:eastAsia="Times New Roman" w:hAnsi="Times New Roman" w:cs="Times New Roman"/>
                <w:sz w:val="24"/>
                <w:szCs w:val="24"/>
                <w:lang w:eastAsia="tr-TR"/>
              </w:rPr>
              <w:t>3 34180 Bahçelievler/İstanbul</w:t>
            </w:r>
          </w:p>
        </w:tc>
      </w:tr>
      <w:tr w:rsidR="00E627E4" w:rsidRPr="008117F9" w:rsidTr="000D2396">
        <w:tc>
          <w:tcPr>
            <w:tcW w:w="1691" w:type="dxa"/>
          </w:tcPr>
          <w:p w:rsidR="00E627E4" w:rsidRPr="008117F9" w:rsidRDefault="008A642D" w:rsidP="00347162">
            <w:pPr>
              <w:pStyle w:val="AralkYok"/>
              <w:shd w:val="clear" w:color="auto" w:fill="FFFFFF" w:themeFill="background1"/>
              <w:ind w:left="5" w:firstLine="303"/>
              <w:jc w:val="both"/>
              <w:rPr>
                <w:rFonts w:ascii="Times New Roman" w:eastAsia="Times New Roman" w:hAnsi="Times New Roman" w:cs="Times New Roman"/>
                <w:sz w:val="24"/>
                <w:szCs w:val="24"/>
                <w:lang w:eastAsia="tr-TR"/>
              </w:rPr>
            </w:pPr>
            <w:r w:rsidRPr="008117F9">
              <w:rPr>
                <w:rFonts w:ascii="Times New Roman" w:eastAsia="Times New Roman" w:hAnsi="Times New Roman" w:cs="Times New Roman"/>
                <w:sz w:val="24"/>
                <w:szCs w:val="24"/>
                <w:lang w:eastAsia="tr-TR"/>
              </w:rPr>
              <w:t>Phone</w:t>
            </w:r>
          </w:p>
        </w:tc>
        <w:tc>
          <w:tcPr>
            <w:tcW w:w="7364" w:type="dxa"/>
          </w:tcPr>
          <w:p w:rsidR="00E627E4" w:rsidRPr="008117F9" w:rsidRDefault="00E627E4" w:rsidP="00347162">
            <w:pPr>
              <w:pStyle w:val="AralkYok"/>
              <w:shd w:val="clear" w:color="auto" w:fill="FFFFFF" w:themeFill="background1"/>
              <w:jc w:val="both"/>
              <w:rPr>
                <w:rFonts w:ascii="Times New Roman" w:eastAsia="Times New Roman" w:hAnsi="Times New Roman" w:cs="Times New Roman"/>
                <w:sz w:val="24"/>
                <w:szCs w:val="24"/>
                <w:lang w:eastAsia="tr-TR"/>
              </w:rPr>
            </w:pPr>
            <w:r w:rsidRPr="008117F9">
              <w:rPr>
                <w:rFonts w:ascii="Times New Roman" w:eastAsia="Times New Roman" w:hAnsi="Times New Roman" w:cs="Times New Roman"/>
                <w:sz w:val="24"/>
                <w:szCs w:val="24"/>
                <w:lang w:eastAsia="tr-TR"/>
              </w:rPr>
              <w:t>+90 212 441 42 21</w:t>
            </w:r>
          </w:p>
        </w:tc>
      </w:tr>
      <w:tr w:rsidR="00E627E4" w:rsidRPr="008117F9" w:rsidTr="000D2396">
        <w:tc>
          <w:tcPr>
            <w:tcW w:w="1691" w:type="dxa"/>
          </w:tcPr>
          <w:p w:rsidR="00E627E4" w:rsidRPr="008117F9" w:rsidRDefault="008A642D" w:rsidP="00347162">
            <w:pPr>
              <w:pStyle w:val="AralkYok"/>
              <w:shd w:val="clear" w:color="auto" w:fill="FFFFFF" w:themeFill="background1"/>
              <w:ind w:firstLine="303"/>
              <w:jc w:val="both"/>
              <w:rPr>
                <w:rFonts w:ascii="Times New Roman" w:eastAsia="Times New Roman" w:hAnsi="Times New Roman" w:cs="Times New Roman"/>
                <w:sz w:val="24"/>
                <w:szCs w:val="24"/>
                <w:lang w:eastAsia="tr-TR"/>
              </w:rPr>
            </w:pPr>
            <w:r w:rsidRPr="008117F9">
              <w:rPr>
                <w:rFonts w:ascii="Times New Roman" w:eastAsia="Times New Roman" w:hAnsi="Times New Roman" w:cs="Times New Roman"/>
                <w:sz w:val="24"/>
                <w:szCs w:val="24"/>
                <w:lang w:eastAsia="tr-TR"/>
              </w:rPr>
              <w:t>Fax</w:t>
            </w:r>
          </w:p>
        </w:tc>
        <w:tc>
          <w:tcPr>
            <w:tcW w:w="7364" w:type="dxa"/>
          </w:tcPr>
          <w:p w:rsidR="00E627E4" w:rsidRPr="008117F9" w:rsidRDefault="00E627E4" w:rsidP="00347162">
            <w:pPr>
              <w:pStyle w:val="AralkYok"/>
              <w:shd w:val="clear" w:color="auto" w:fill="FFFFFF" w:themeFill="background1"/>
              <w:jc w:val="both"/>
              <w:rPr>
                <w:rFonts w:ascii="Times New Roman" w:eastAsia="Times New Roman" w:hAnsi="Times New Roman" w:cs="Times New Roman"/>
                <w:sz w:val="24"/>
                <w:szCs w:val="24"/>
                <w:lang w:eastAsia="tr-TR"/>
              </w:rPr>
            </w:pPr>
            <w:r w:rsidRPr="008117F9">
              <w:rPr>
                <w:rFonts w:ascii="Times New Roman" w:eastAsia="Times New Roman" w:hAnsi="Times New Roman" w:cs="Times New Roman"/>
                <w:sz w:val="24"/>
                <w:szCs w:val="24"/>
                <w:lang w:eastAsia="tr-TR"/>
              </w:rPr>
              <w:t>+90 212 441 42 96</w:t>
            </w:r>
          </w:p>
        </w:tc>
      </w:tr>
      <w:tr w:rsidR="00E627E4" w:rsidRPr="008117F9" w:rsidTr="000D2396">
        <w:tc>
          <w:tcPr>
            <w:tcW w:w="1691" w:type="dxa"/>
          </w:tcPr>
          <w:p w:rsidR="00E627E4" w:rsidRPr="008117F9" w:rsidRDefault="00E627E4" w:rsidP="00347162">
            <w:pPr>
              <w:pStyle w:val="AralkYok"/>
              <w:shd w:val="clear" w:color="auto" w:fill="FFFFFF" w:themeFill="background1"/>
              <w:ind w:firstLine="303"/>
              <w:jc w:val="both"/>
              <w:rPr>
                <w:rFonts w:ascii="Times New Roman" w:eastAsia="Times New Roman" w:hAnsi="Times New Roman" w:cs="Times New Roman"/>
                <w:sz w:val="24"/>
                <w:szCs w:val="24"/>
                <w:lang w:eastAsia="tr-TR"/>
              </w:rPr>
            </w:pPr>
            <w:r w:rsidRPr="008117F9">
              <w:rPr>
                <w:rFonts w:ascii="Times New Roman" w:eastAsia="Times New Roman" w:hAnsi="Times New Roman" w:cs="Times New Roman"/>
                <w:sz w:val="24"/>
                <w:szCs w:val="24"/>
                <w:lang w:eastAsia="tr-TR"/>
              </w:rPr>
              <w:t>Web</w:t>
            </w:r>
          </w:p>
        </w:tc>
        <w:tc>
          <w:tcPr>
            <w:tcW w:w="7364" w:type="dxa"/>
          </w:tcPr>
          <w:p w:rsidR="00E627E4" w:rsidRPr="008117F9" w:rsidRDefault="00E627E4" w:rsidP="00347162">
            <w:pPr>
              <w:pStyle w:val="AralkYok"/>
              <w:shd w:val="clear" w:color="auto" w:fill="FFFFFF" w:themeFill="background1"/>
              <w:jc w:val="both"/>
              <w:rPr>
                <w:rFonts w:ascii="Times New Roman" w:eastAsia="Times New Roman" w:hAnsi="Times New Roman" w:cs="Times New Roman"/>
                <w:sz w:val="24"/>
                <w:szCs w:val="24"/>
                <w:lang w:eastAsia="tr-TR"/>
              </w:rPr>
            </w:pPr>
            <w:r w:rsidRPr="008117F9">
              <w:rPr>
                <w:rFonts w:ascii="Times New Roman" w:eastAsia="Times New Roman" w:hAnsi="Times New Roman" w:cs="Times New Roman"/>
                <w:sz w:val="24"/>
                <w:szCs w:val="24"/>
                <w:lang w:eastAsia="tr-TR"/>
              </w:rPr>
              <w:t>https://immiberkanavci.meb.k12.tr</w:t>
            </w:r>
          </w:p>
        </w:tc>
      </w:tr>
    </w:tbl>
    <w:p w:rsidR="00955137" w:rsidRPr="008117F9" w:rsidRDefault="00955137" w:rsidP="00347162">
      <w:pPr>
        <w:shd w:val="clear" w:color="auto" w:fill="FFFFFF" w:themeFill="background1"/>
        <w:jc w:val="both"/>
      </w:pPr>
    </w:p>
    <w:p w:rsidR="00C9141F" w:rsidRDefault="00C9141F">
      <w:pPr>
        <w:spacing w:after="160" w:line="259" w:lineRule="auto"/>
      </w:pPr>
      <w:r>
        <w:br w:type="page"/>
      </w:r>
    </w:p>
    <w:p w:rsidR="00955137" w:rsidRPr="008117F9" w:rsidRDefault="00955137" w:rsidP="00347162">
      <w:pPr>
        <w:shd w:val="clear" w:color="auto" w:fill="FFFFFF" w:themeFill="background1"/>
        <w:jc w:val="both"/>
      </w:pPr>
    </w:p>
    <w:p w:rsidR="008A642D" w:rsidRPr="008117F9" w:rsidRDefault="00663F6B" w:rsidP="00347162">
      <w:pPr>
        <w:shd w:val="clear" w:color="auto" w:fill="FFFFFF" w:themeFill="background1"/>
        <w:jc w:val="both"/>
        <w:rPr>
          <w:b/>
        </w:rPr>
      </w:pPr>
      <w:r>
        <w:rPr>
          <w:b/>
        </w:rPr>
        <w:tab/>
      </w:r>
      <w:r w:rsidR="00F42738">
        <w:rPr>
          <w:b/>
        </w:rPr>
        <w:t>g</w:t>
      </w:r>
      <w:r>
        <w:rPr>
          <w:b/>
        </w:rPr>
        <w:t>)</w:t>
      </w:r>
      <w:r>
        <w:rPr>
          <w:b/>
        </w:rPr>
        <w:tab/>
      </w:r>
      <w:r w:rsidR="008A642D" w:rsidRPr="008117F9">
        <w:rPr>
          <w:b/>
        </w:rPr>
        <w:t>İSTANBUL</w:t>
      </w:r>
      <w:r w:rsidR="00614C5A" w:rsidRPr="008117F9">
        <w:rPr>
          <w:b/>
        </w:rPr>
        <w:t xml:space="preserve"> BEŞİKTAŞ İSOV DİNÇKÖK VOCATIONA</w:t>
      </w:r>
      <w:r w:rsidR="008A642D" w:rsidRPr="008117F9">
        <w:rPr>
          <w:b/>
        </w:rPr>
        <w:t>L AND</w:t>
      </w:r>
      <w:r w:rsidR="004E4E7C" w:rsidRPr="008117F9">
        <w:rPr>
          <w:b/>
        </w:rPr>
        <w:t xml:space="preserve"> TECHNI</w:t>
      </w:r>
      <w:r w:rsidR="008A642D" w:rsidRPr="008117F9">
        <w:rPr>
          <w:b/>
        </w:rPr>
        <w:t>CAL ANATOLIAN HIGH SCHOOL</w:t>
      </w:r>
    </w:p>
    <w:p w:rsidR="00955137" w:rsidRPr="008117F9" w:rsidRDefault="00663F6B" w:rsidP="00347162">
      <w:pPr>
        <w:pStyle w:val="HTMLncedenBiimlendirilmi"/>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540" w:lineRule="atLeast"/>
        <w:jc w:val="both"/>
        <w:rPr>
          <w:rStyle w:val="y2iqfc"/>
          <w:rFonts w:ascii="Times New Roman" w:hAnsi="Times New Roman" w:cs="Times New Roman"/>
          <w:b/>
          <w:sz w:val="24"/>
          <w:szCs w:val="24"/>
        </w:rPr>
      </w:pPr>
      <w:r>
        <w:rPr>
          <w:rStyle w:val="y2iqfc"/>
          <w:rFonts w:ascii="Times New Roman" w:hAnsi="Times New Roman" w:cs="Times New Roman"/>
          <w:b/>
          <w:sz w:val="24"/>
          <w:szCs w:val="24"/>
        </w:rPr>
        <w:tab/>
      </w:r>
      <w:r w:rsidR="00CF3BD7" w:rsidRPr="008117F9">
        <w:rPr>
          <w:rStyle w:val="y2iqfc"/>
          <w:rFonts w:ascii="Times New Roman" w:hAnsi="Times New Roman" w:cs="Times New Roman"/>
          <w:b/>
          <w:sz w:val="24"/>
          <w:szCs w:val="24"/>
        </w:rPr>
        <w:t>Renewable Energy Technologies</w:t>
      </w:r>
    </w:p>
    <w:p w:rsidR="00614C5A" w:rsidRPr="008117F9" w:rsidRDefault="00614C5A" w:rsidP="00347162">
      <w:pPr>
        <w:pStyle w:val="HTMLncedenBiimlendirilmi"/>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y2iqfc"/>
          <w:rFonts w:ascii="Times New Roman" w:hAnsi="Times New Roman" w:cs="Times New Roman"/>
          <w:sz w:val="24"/>
          <w:szCs w:val="24"/>
        </w:rPr>
      </w:pPr>
      <w:r w:rsidRPr="008117F9">
        <w:rPr>
          <w:rStyle w:val="y2iqfc"/>
          <w:rFonts w:ascii="Times New Roman" w:hAnsi="Times New Roman" w:cs="Times New Roman"/>
          <w:sz w:val="24"/>
          <w:szCs w:val="24"/>
        </w:rPr>
        <w:t xml:space="preserve">     As a result of rapidly changing market and competitive conditions on a global scale, the Renewable Energy Technologies sector is undergoing continuous and rapid growth.</w:t>
      </w:r>
    </w:p>
    <w:p w:rsidR="00614C5A" w:rsidRPr="008117F9" w:rsidRDefault="00663F6B" w:rsidP="00347162">
      <w:pPr>
        <w:pStyle w:val="HTMLncedenBiimlendirilmi"/>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y2iqfc"/>
          <w:rFonts w:ascii="Times New Roman" w:hAnsi="Times New Roman" w:cs="Times New Roman"/>
          <w:sz w:val="24"/>
          <w:szCs w:val="24"/>
        </w:rPr>
      </w:pPr>
      <w:r>
        <w:rPr>
          <w:rStyle w:val="y2iqfc"/>
          <w:rFonts w:ascii="Times New Roman" w:hAnsi="Times New Roman" w:cs="Times New Roman"/>
          <w:sz w:val="24"/>
          <w:szCs w:val="24"/>
        </w:rPr>
        <w:tab/>
      </w:r>
      <w:r w:rsidR="00614C5A" w:rsidRPr="008117F9">
        <w:rPr>
          <w:rStyle w:val="y2iqfc"/>
          <w:rFonts w:ascii="Times New Roman" w:hAnsi="Times New Roman" w:cs="Times New Roman"/>
          <w:sz w:val="24"/>
          <w:szCs w:val="24"/>
        </w:rPr>
        <w:t xml:space="preserve">Renewable energy technologies is the field in which one receives education and training to acquire competencies in the installation, operation, maintenance, repair, and troubleshooting of small and large-scale power plants that produce electricity from wind and solar energy. Renewable energy sources are those that derive their energy from the sun, are believed to be inexhaustible, and do not negatively impact the environment. Renewable energy is a clean and green energy source. Wind and the sun are two of the most prominent renewable energy sources. Today's most essential electrical energy is generated using these technologies. This industry is expanding rapidly in </w:t>
      </w:r>
      <w:r w:rsidR="005476CB" w:rsidRPr="008117F9">
        <w:rPr>
          <w:rStyle w:val="y2iqfc"/>
          <w:rFonts w:ascii="Times New Roman" w:hAnsi="Times New Roman" w:cs="Times New Roman"/>
          <w:sz w:val="24"/>
          <w:szCs w:val="24"/>
        </w:rPr>
        <w:t>Türkiye</w:t>
      </w:r>
      <w:r w:rsidR="00614C5A" w:rsidRPr="008117F9">
        <w:rPr>
          <w:rStyle w:val="y2iqfc"/>
          <w:rFonts w:ascii="Times New Roman" w:hAnsi="Times New Roman" w:cs="Times New Roman"/>
          <w:sz w:val="24"/>
          <w:szCs w:val="24"/>
        </w:rPr>
        <w:t>, and there is an urgent need for qualified workers.</w:t>
      </w:r>
    </w:p>
    <w:p w:rsidR="00614C5A" w:rsidRPr="008117F9" w:rsidRDefault="00614C5A" w:rsidP="00347162">
      <w:pPr>
        <w:pStyle w:val="HTMLncedenBiimlendirilmi"/>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y2iqfc"/>
          <w:rFonts w:ascii="Times New Roman" w:hAnsi="Times New Roman" w:cs="Times New Roman"/>
          <w:sz w:val="24"/>
          <w:szCs w:val="24"/>
        </w:rPr>
      </w:pPr>
    </w:p>
    <w:p w:rsidR="00614C5A" w:rsidRPr="008117F9" w:rsidRDefault="00614C5A" w:rsidP="00347162">
      <w:pPr>
        <w:pStyle w:val="HTMLncedenBiimlendirilmi"/>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y2iqfc"/>
          <w:rFonts w:ascii="Times New Roman" w:hAnsi="Times New Roman" w:cs="Times New Roman"/>
          <w:sz w:val="24"/>
          <w:szCs w:val="24"/>
        </w:rPr>
      </w:pPr>
      <w:r w:rsidRPr="008117F9">
        <w:rPr>
          <w:rStyle w:val="y2iqfc"/>
          <w:rFonts w:ascii="Times New Roman" w:hAnsi="Times New Roman" w:cs="Times New Roman"/>
          <w:sz w:val="24"/>
          <w:szCs w:val="24"/>
        </w:rPr>
        <w:t xml:space="preserve">     Due to these characteristics, countries view the renewable energy technologies sector as a strategic sector. As a result of globalization, competition in the renewable energy technologies sector becomes increasingly intense, and industrialized nations enact specialized policies to protect and enhance its competitiveness.</w:t>
      </w:r>
    </w:p>
    <w:p w:rsidR="00CF3BD7" w:rsidRPr="008117F9" w:rsidRDefault="00663F6B" w:rsidP="00347162">
      <w:pPr>
        <w:pStyle w:val="HTMLncedenBiimlendirilmi"/>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540" w:lineRule="atLeast"/>
        <w:jc w:val="both"/>
        <w:rPr>
          <w:rStyle w:val="y2iqfc"/>
          <w:rFonts w:ascii="Times New Roman" w:hAnsi="Times New Roman" w:cs="Times New Roman"/>
          <w:sz w:val="24"/>
          <w:szCs w:val="24"/>
        </w:rPr>
      </w:pPr>
      <w:r>
        <w:rPr>
          <w:rStyle w:val="y2iqfc"/>
          <w:rFonts w:ascii="Times New Roman" w:hAnsi="Times New Roman" w:cs="Times New Roman"/>
          <w:sz w:val="24"/>
          <w:szCs w:val="24"/>
        </w:rPr>
        <w:tab/>
      </w:r>
      <w:r w:rsidR="00955137" w:rsidRPr="008117F9">
        <w:rPr>
          <w:rStyle w:val="y2iqfc"/>
          <w:rFonts w:ascii="Times New Roman" w:hAnsi="Times New Roman" w:cs="Times New Roman"/>
          <w:sz w:val="24"/>
          <w:szCs w:val="24"/>
        </w:rPr>
        <w:t xml:space="preserve">Renewable </w:t>
      </w:r>
      <w:r w:rsidR="00CF3BD7" w:rsidRPr="008117F9">
        <w:rPr>
          <w:rStyle w:val="y2iqfc"/>
          <w:rFonts w:ascii="Times New Roman" w:hAnsi="Times New Roman" w:cs="Times New Roman"/>
          <w:sz w:val="24"/>
          <w:szCs w:val="24"/>
        </w:rPr>
        <w:t>Energy Technologies Field Framework Curriculum;</w:t>
      </w:r>
    </w:p>
    <w:p w:rsidR="00CF3BD7" w:rsidRPr="008117F9" w:rsidRDefault="00955137" w:rsidP="00347162">
      <w:pPr>
        <w:pStyle w:val="HTMLncedenBiimlendirilmi"/>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540" w:lineRule="atLeast"/>
        <w:jc w:val="both"/>
        <w:rPr>
          <w:rStyle w:val="y2iqfc"/>
          <w:rFonts w:ascii="Times New Roman" w:hAnsi="Times New Roman" w:cs="Times New Roman"/>
          <w:sz w:val="24"/>
          <w:szCs w:val="24"/>
        </w:rPr>
      </w:pPr>
      <w:r w:rsidRPr="008117F9">
        <w:rPr>
          <w:rStyle w:val="y2iqfc"/>
          <w:rFonts w:ascii="Times New Roman" w:hAnsi="Times New Roman" w:cs="Times New Roman"/>
          <w:sz w:val="24"/>
          <w:szCs w:val="24"/>
        </w:rPr>
        <w:t xml:space="preserve">    </w:t>
      </w:r>
      <w:r w:rsidR="00CF3BD7" w:rsidRPr="008117F9">
        <w:rPr>
          <w:rStyle w:val="y2iqfc"/>
          <w:rFonts w:ascii="Times New Roman" w:hAnsi="Times New Roman" w:cs="Times New Roman"/>
          <w:sz w:val="24"/>
          <w:szCs w:val="24"/>
        </w:rPr>
        <w:t>• Rene</w:t>
      </w:r>
      <w:r w:rsidRPr="008117F9">
        <w:rPr>
          <w:rStyle w:val="y2iqfc"/>
          <w:rFonts w:ascii="Times New Roman" w:hAnsi="Times New Roman" w:cs="Times New Roman"/>
          <w:sz w:val="24"/>
          <w:szCs w:val="24"/>
        </w:rPr>
        <w:t>wable Energy Technologies department</w:t>
      </w:r>
      <w:r w:rsidR="00CF3BD7" w:rsidRPr="008117F9">
        <w:rPr>
          <w:rStyle w:val="y2iqfc"/>
          <w:rFonts w:ascii="Times New Roman" w:hAnsi="Times New Roman" w:cs="Times New Roman"/>
          <w:sz w:val="24"/>
          <w:szCs w:val="24"/>
        </w:rPr>
        <w:t xml:space="preserve"> is included.</w:t>
      </w:r>
    </w:p>
    <w:p w:rsidR="00CF3BD7" w:rsidRPr="008117F9" w:rsidRDefault="00955137" w:rsidP="00663F6B">
      <w:pPr>
        <w:pStyle w:val="HTMLncedenBiimlendirilmi"/>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8117F9">
        <w:rPr>
          <w:rStyle w:val="y2iqfc"/>
          <w:rFonts w:ascii="Times New Roman" w:hAnsi="Times New Roman" w:cs="Times New Roman"/>
          <w:sz w:val="24"/>
          <w:szCs w:val="24"/>
        </w:rPr>
        <w:t xml:space="preserve">The </w:t>
      </w:r>
      <w:r w:rsidR="00CF3BD7" w:rsidRPr="008117F9">
        <w:rPr>
          <w:rStyle w:val="y2iqfc"/>
          <w:rFonts w:ascii="Times New Roman" w:hAnsi="Times New Roman" w:cs="Times New Roman"/>
          <w:sz w:val="24"/>
          <w:szCs w:val="24"/>
        </w:rPr>
        <w:t>Renewable Energy Technologies Field Frame</w:t>
      </w:r>
      <w:r w:rsidRPr="008117F9">
        <w:rPr>
          <w:rStyle w:val="y2iqfc"/>
          <w:rFonts w:ascii="Times New Roman" w:hAnsi="Times New Roman" w:cs="Times New Roman"/>
          <w:sz w:val="24"/>
          <w:szCs w:val="24"/>
        </w:rPr>
        <w:t>work Curriculum and its appendieces can be found</w:t>
      </w:r>
      <w:r w:rsidR="0058015B" w:rsidRPr="008117F9">
        <w:rPr>
          <w:rStyle w:val="y2iqfc"/>
          <w:rFonts w:ascii="Times New Roman" w:hAnsi="Times New Roman" w:cs="Times New Roman"/>
          <w:sz w:val="24"/>
          <w:szCs w:val="24"/>
        </w:rPr>
        <w:t xml:space="preserve"> in detail</w:t>
      </w:r>
      <w:r w:rsidR="00114440" w:rsidRPr="008117F9">
        <w:rPr>
          <w:rStyle w:val="y2iqfc"/>
          <w:rFonts w:ascii="Times New Roman" w:hAnsi="Times New Roman" w:cs="Times New Roman"/>
          <w:sz w:val="24"/>
          <w:szCs w:val="24"/>
        </w:rPr>
        <w:t xml:space="preserve"> </w:t>
      </w:r>
      <w:r w:rsidR="00CF3BD7" w:rsidRPr="008117F9">
        <w:rPr>
          <w:rStyle w:val="y2iqfc"/>
          <w:rFonts w:ascii="Times New Roman" w:hAnsi="Times New Roman" w:cs="Times New Roman"/>
          <w:sz w:val="24"/>
          <w:szCs w:val="24"/>
        </w:rPr>
        <w:t>at http://meslek.eba.gov.tr/</w:t>
      </w:r>
    </w:p>
    <w:p w:rsidR="00663F6B" w:rsidRPr="008117F9" w:rsidRDefault="00663F6B" w:rsidP="00347162">
      <w:pPr>
        <w:shd w:val="clear" w:color="auto" w:fill="FFFFFF" w:themeFill="background1"/>
        <w:jc w:val="both"/>
      </w:pPr>
    </w:p>
    <w:p w:rsidR="006973EE" w:rsidRPr="008117F9" w:rsidRDefault="006973EE" w:rsidP="00347162">
      <w:pPr>
        <w:shd w:val="clear" w:color="auto" w:fill="FFFFFF" w:themeFill="background1"/>
        <w:jc w:val="both"/>
        <w:rPr>
          <w:b/>
          <w:color w:val="FF0000"/>
          <w:w w:val="90"/>
        </w:rPr>
      </w:pPr>
    </w:p>
    <w:tbl>
      <w:tblPr>
        <w:tblStyle w:val="TabloKlavuzu"/>
        <w:tblW w:w="0" w:type="auto"/>
        <w:tblInd w:w="5" w:type="dxa"/>
        <w:tblLook w:val="04A0" w:firstRow="1" w:lastRow="0" w:firstColumn="1" w:lastColumn="0" w:noHBand="0" w:noVBand="1"/>
      </w:tblPr>
      <w:tblGrid>
        <w:gridCol w:w="1691"/>
        <w:gridCol w:w="7364"/>
      </w:tblGrid>
      <w:tr w:rsidR="006973EE" w:rsidRPr="008117F9" w:rsidTr="000D2396">
        <w:trPr>
          <w:trHeight w:val="256"/>
        </w:trPr>
        <w:tc>
          <w:tcPr>
            <w:tcW w:w="1691" w:type="dxa"/>
          </w:tcPr>
          <w:p w:rsidR="006973EE" w:rsidRPr="008117F9" w:rsidRDefault="006973EE" w:rsidP="00347162">
            <w:pPr>
              <w:pStyle w:val="AralkYok"/>
              <w:shd w:val="clear" w:color="auto" w:fill="FFFFFF" w:themeFill="background1"/>
              <w:ind w:left="5" w:firstLine="303"/>
              <w:jc w:val="both"/>
              <w:rPr>
                <w:rFonts w:ascii="Times New Roman" w:eastAsia="Times New Roman" w:hAnsi="Times New Roman" w:cs="Times New Roman"/>
                <w:sz w:val="24"/>
                <w:szCs w:val="24"/>
                <w:lang w:eastAsia="tr-TR"/>
              </w:rPr>
            </w:pPr>
            <w:r w:rsidRPr="008117F9">
              <w:rPr>
                <w:rFonts w:ascii="Times New Roman" w:eastAsia="Times New Roman" w:hAnsi="Times New Roman" w:cs="Times New Roman"/>
                <w:sz w:val="24"/>
                <w:szCs w:val="24"/>
                <w:lang w:eastAsia="tr-TR"/>
              </w:rPr>
              <w:t>Ad</w:t>
            </w:r>
            <w:r w:rsidR="00614C5A" w:rsidRPr="008117F9">
              <w:rPr>
                <w:rFonts w:ascii="Times New Roman" w:eastAsia="Times New Roman" w:hAnsi="Times New Roman" w:cs="Times New Roman"/>
                <w:sz w:val="24"/>
                <w:szCs w:val="24"/>
                <w:lang w:eastAsia="tr-TR"/>
              </w:rPr>
              <w:t>d</w:t>
            </w:r>
            <w:r w:rsidRPr="008117F9">
              <w:rPr>
                <w:rFonts w:ascii="Times New Roman" w:eastAsia="Times New Roman" w:hAnsi="Times New Roman" w:cs="Times New Roman"/>
                <w:sz w:val="24"/>
                <w:szCs w:val="24"/>
                <w:lang w:eastAsia="tr-TR"/>
              </w:rPr>
              <w:t>res</w:t>
            </w:r>
            <w:r w:rsidR="00614C5A" w:rsidRPr="008117F9">
              <w:rPr>
                <w:rFonts w:ascii="Times New Roman" w:eastAsia="Times New Roman" w:hAnsi="Times New Roman" w:cs="Times New Roman"/>
                <w:sz w:val="24"/>
                <w:szCs w:val="24"/>
                <w:lang w:eastAsia="tr-TR"/>
              </w:rPr>
              <w:t>s</w:t>
            </w:r>
          </w:p>
        </w:tc>
        <w:tc>
          <w:tcPr>
            <w:tcW w:w="7364" w:type="dxa"/>
          </w:tcPr>
          <w:p w:rsidR="006973EE" w:rsidRPr="008117F9" w:rsidRDefault="00614C5A" w:rsidP="00347162">
            <w:pPr>
              <w:pStyle w:val="AralkYok"/>
              <w:shd w:val="clear" w:color="auto" w:fill="FFFFFF" w:themeFill="background1"/>
              <w:jc w:val="both"/>
              <w:rPr>
                <w:rFonts w:ascii="Times New Roman" w:eastAsia="Times New Roman" w:hAnsi="Times New Roman" w:cs="Times New Roman"/>
                <w:sz w:val="24"/>
                <w:szCs w:val="24"/>
                <w:lang w:eastAsia="tr-TR"/>
              </w:rPr>
            </w:pPr>
            <w:r w:rsidRPr="008117F9">
              <w:rPr>
                <w:rFonts w:ascii="Times New Roman" w:eastAsia="Times New Roman" w:hAnsi="Times New Roman" w:cs="Times New Roman"/>
                <w:sz w:val="24"/>
                <w:szCs w:val="24"/>
                <w:lang w:eastAsia="tr-TR"/>
              </w:rPr>
              <w:t>Zeytinoğlu Street Necati Cumalı Street</w:t>
            </w:r>
            <w:r w:rsidR="006973EE" w:rsidRPr="008117F9">
              <w:rPr>
                <w:rFonts w:ascii="Times New Roman" w:eastAsia="Times New Roman" w:hAnsi="Times New Roman" w:cs="Times New Roman"/>
                <w:sz w:val="24"/>
                <w:szCs w:val="24"/>
                <w:lang w:eastAsia="tr-TR"/>
              </w:rPr>
              <w:t xml:space="preserve"> No24/1 Akatlar Beşiktaş İSTANBUL</w:t>
            </w:r>
          </w:p>
        </w:tc>
      </w:tr>
      <w:tr w:rsidR="006973EE" w:rsidRPr="008117F9" w:rsidTr="000D2396">
        <w:tc>
          <w:tcPr>
            <w:tcW w:w="1691" w:type="dxa"/>
          </w:tcPr>
          <w:p w:rsidR="006973EE" w:rsidRPr="008117F9" w:rsidRDefault="00614C5A" w:rsidP="00347162">
            <w:pPr>
              <w:pStyle w:val="AralkYok"/>
              <w:shd w:val="clear" w:color="auto" w:fill="FFFFFF" w:themeFill="background1"/>
              <w:ind w:left="5" w:firstLine="303"/>
              <w:jc w:val="both"/>
              <w:rPr>
                <w:rFonts w:ascii="Times New Roman" w:eastAsia="Times New Roman" w:hAnsi="Times New Roman" w:cs="Times New Roman"/>
                <w:sz w:val="24"/>
                <w:szCs w:val="24"/>
                <w:lang w:eastAsia="tr-TR"/>
              </w:rPr>
            </w:pPr>
            <w:r w:rsidRPr="008117F9">
              <w:rPr>
                <w:rFonts w:ascii="Times New Roman" w:eastAsia="Times New Roman" w:hAnsi="Times New Roman" w:cs="Times New Roman"/>
                <w:sz w:val="24"/>
                <w:szCs w:val="24"/>
                <w:lang w:eastAsia="tr-TR"/>
              </w:rPr>
              <w:t>Phone</w:t>
            </w:r>
          </w:p>
        </w:tc>
        <w:tc>
          <w:tcPr>
            <w:tcW w:w="7364" w:type="dxa"/>
          </w:tcPr>
          <w:p w:rsidR="006973EE" w:rsidRPr="008117F9" w:rsidRDefault="00614C5A" w:rsidP="00347162">
            <w:pPr>
              <w:pStyle w:val="AralkYok"/>
              <w:shd w:val="clear" w:color="auto" w:fill="FFFFFF" w:themeFill="background1"/>
              <w:jc w:val="both"/>
              <w:rPr>
                <w:rFonts w:ascii="Times New Roman" w:eastAsia="Times New Roman" w:hAnsi="Times New Roman" w:cs="Times New Roman"/>
                <w:sz w:val="24"/>
                <w:szCs w:val="24"/>
                <w:lang w:eastAsia="tr-TR"/>
              </w:rPr>
            </w:pPr>
            <w:r w:rsidRPr="008117F9">
              <w:rPr>
                <w:rFonts w:ascii="Times New Roman" w:eastAsia="Times New Roman" w:hAnsi="Times New Roman" w:cs="Times New Roman"/>
                <w:sz w:val="24"/>
                <w:szCs w:val="24"/>
                <w:lang w:eastAsia="tr-TR"/>
              </w:rPr>
              <w:t>+</w:t>
            </w:r>
            <w:r w:rsidR="009A3EE9" w:rsidRPr="008117F9">
              <w:rPr>
                <w:rFonts w:ascii="Times New Roman" w:eastAsia="Times New Roman" w:hAnsi="Times New Roman" w:cs="Times New Roman"/>
                <w:sz w:val="24"/>
                <w:szCs w:val="24"/>
                <w:lang w:eastAsia="tr-TR"/>
              </w:rPr>
              <w:t xml:space="preserve">90 212 351 49 18  </w:t>
            </w:r>
            <w:r w:rsidR="006973EE" w:rsidRPr="008117F9">
              <w:rPr>
                <w:rFonts w:ascii="Times New Roman" w:eastAsia="Times New Roman" w:hAnsi="Times New Roman" w:cs="Times New Roman"/>
                <w:sz w:val="24"/>
                <w:szCs w:val="24"/>
                <w:lang w:eastAsia="tr-TR"/>
              </w:rPr>
              <w:t>+90 212 351 49 19</w:t>
            </w:r>
          </w:p>
        </w:tc>
      </w:tr>
      <w:tr w:rsidR="006973EE" w:rsidRPr="008117F9" w:rsidTr="000D2396">
        <w:tc>
          <w:tcPr>
            <w:tcW w:w="1691" w:type="dxa"/>
          </w:tcPr>
          <w:p w:rsidR="006973EE" w:rsidRPr="008117F9" w:rsidRDefault="00614C5A" w:rsidP="00347162">
            <w:pPr>
              <w:pStyle w:val="AralkYok"/>
              <w:shd w:val="clear" w:color="auto" w:fill="FFFFFF" w:themeFill="background1"/>
              <w:ind w:firstLine="303"/>
              <w:jc w:val="both"/>
              <w:rPr>
                <w:rFonts w:ascii="Times New Roman" w:eastAsia="Times New Roman" w:hAnsi="Times New Roman" w:cs="Times New Roman"/>
                <w:sz w:val="24"/>
                <w:szCs w:val="24"/>
                <w:lang w:eastAsia="tr-TR"/>
              </w:rPr>
            </w:pPr>
            <w:r w:rsidRPr="008117F9">
              <w:rPr>
                <w:rFonts w:ascii="Times New Roman" w:eastAsia="Times New Roman" w:hAnsi="Times New Roman" w:cs="Times New Roman"/>
                <w:sz w:val="24"/>
                <w:szCs w:val="24"/>
                <w:lang w:eastAsia="tr-TR"/>
              </w:rPr>
              <w:t>Fax</w:t>
            </w:r>
          </w:p>
        </w:tc>
        <w:tc>
          <w:tcPr>
            <w:tcW w:w="7364" w:type="dxa"/>
          </w:tcPr>
          <w:p w:rsidR="006973EE" w:rsidRPr="008117F9" w:rsidRDefault="006973EE" w:rsidP="00347162">
            <w:pPr>
              <w:pStyle w:val="AralkYok"/>
              <w:shd w:val="clear" w:color="auto" w:fill="FFFFFF" w:themeFill="background1"/>
              <w:jc w:val="both"/>
              <w:rPr>
                <w:rFonts w:ascii="Times New Roman" w:eastAsia="Times New Roman" w:hAnsi="Times New Roman" w:cs="Times New Roman"/>
                <w:sz w:val="24"/>
                <w:szCs w:val="24"/>
                <w:lang w:eastAsia="tr-TR"/>
              </w:rPr>
            </w:pPr>
            <w:r w:rsidRPr="008117F9">
              <w:rPr>
                <w:rFonts w:ascii="Times New Roman" w:eastAsia="Times New Roman" w:hAnsi="Times New Roman" w:cs="Times New Roman"/>
                <w:sz w:val="24"/>
                <w:szCs w:val="24"/>
                <w:lang w:eastAsia="tr-TR"/>
              </w:rPr>
              <w:t>+90 212 351 49 07</w:t>
            </w:r>
          </w:p>
        </w:tc>
      </w:tr>
      <w:tr w:rsidR="006973EE" w:rsidRPr="008117F9" w:rsidTr="000D2396">
        <w:tc>
          <w:tcPr>
            <w:tcW w:w="1691" w:type="dxa"/>
          </w:tcPr>
          <w:p w:rsidR="006973EE" w:rsidRPr="008117F9" w:rsidRDefault="006973EE" w:rsidP="00347162">
            <w:pPr>
              <w:pStyle w:val="AralkYok"/>
              <w:shd w:val="clear" w:color="auto" w:fill="FFFFFF" w:themeFill="background1"/>
              <w:ind w:firstLine="303"/>
              <w:jc w:val="both"/>
              <w:rPr>
                <w:rFonts w:ascii="Times New Roman" w:eastAsia="Times New Roman" w:hAnsi="Times New Roman" w:cs="Times New Roman"/>
                <w:sz w:val="24"/>
                <w:szCs w:val="24"/>
                <w:lang w:eastAsia="tr-TR"/>
              </w:rPr>
            </w:pPr>
            <w:r w:rsidRPr="008117F9">
              <w:rPr>
                <w:rFonts w:ascii="Times New Roman" w:eastAsia="Times New Roman" w:hAnsi="Times New Roman" w:cs="Times New Roman"/>
                <w:sz w:val="24"/>
                <w:szCs w:val="24"/>
                <w:lang w:eastAsia="tr-TR"/>
              </w:rPr>
              <w:t>Web</w:t>
            </w:r>
          </w:p>
        </w:tc>
        <w:tc>
          <w:tcPr>
            <w:tcW w:w="7364" w:type="dxa"/>
          </w:tcPr>
          <w:p w:rsidR="006973EE" w:rsidRPr="008117F9" w:rsidRDefault="006973EE" w:rsidP="00347162">
            <w:pPr>
              <w:pStyle w:val="AralkYok"/>
              <w:shd w:val="clear" w:color="auto" w:fill="FFFFFF" w:themeFill="background1"/>
              <w:jc w:val="both"/>
              <w:rPr>
                <w:rFonts w:ascii="Times New Roman" w:eastAsia="Times New Roman" w:hAnsi="Times New Roman" w:cs="Times New Roman"/>
                <w:sz w:val="24"/>
                <w:szCs w:val="24"/>
                <w:lang w:eastAsia="tr-TR"/>
              </w:rPr>
            </w:pPr>
            <w:r w:rsidRPr="008117F9">
              <w:rPr>
                <w:rFonts w:ascii="Times New Roman" w:eastAsia="Times New Roman" w:hAnsi="Times New Roman" w:cs="Times New Roman"/>
                <w:sz w:val="24"/>
                <w:szCs w:val="24"/>
                <w:lang w:eastAsia="tr-TR"/>
              </w:rPr>
              <w:t>http://isovdinckok.meb.k12.tr</w:t>
            </w:r>
          </w:p>
        </w:tc>
      </w:tr>
    </w:tbl>
    <w:p w:rsidR="00AB7E5A" w:rsidRPr="008117F9" w:rsidRDefault="00AB7E5A" w:rsidP="00347162">
      <w:pPr>
        <w:shd w:val="clear" w:color="auto" w:fill="FFFFFF" w:themeFill="background1"/>
        <w:jc w:val="both"/>
        <w:rPr>
          <w:b/>
        </w:rPr>
      </w:pPr>
    </w:p>
    <w:p w:rsidR="00F42738" w:rsidRDefault="00663F6B" w:rsidP="00347162">
      <w:pPr>
        <w:shd w:val="clear" w:color="auto" w:fill="FFFFFF" w:themeFill="background1"/>
        <w:jc w:val="both"/>
        <w:rPr>
          <w:b/>
        </w:rPr>
      </w:pPr>
      <w:r>
        <w:rPr>
          <w:b/>
        </w:rPr>
        <w:tab/>
      </w:r>
    </w:p>
    <w:p w:rsidR="00F42738" w:rsidRDefault="00F42738" w:rsidP="00347162">
      <w:pPr>
        <w:shd w:val="clear" w:color="auto" w:fill="FFFFFF" w:themeFill="background1"/>
        <w:jc w:val="both"/>
        <w:rPr>
          <w:b/>
        </w:rPr>
      </w:pPr>
    </w:p>
    <w:p w:rsidR="00F42738" w:rsidRDefault="00F42738" w:rsidP="00347162">
      <w:pPr>
        <w:shd w:val="clear" w:color="auto" w:fill="FFFFFF" w:themeFill="background1"/>
        <w:jc w:val="both"/>
        <w:rPr>
          <w:b/>
        </w:rPr>
      </w:pPr>
    </w:p>
    <w:p w:rsidR="00C9141F" w:rsidRDefault="00C9141F">
      <w:pPr>
        <w:spacing w:after="160" w:line="259" w:lineRule="auto"/>
        <w:rPr>
          <w:b/>
        </w:rPr>
      </w:pPr>
      <w:r>
        <w:rPr>
          <w:b/>
        </w:rPr>
        <w:br w:type="page"/>
      </w:r>
    </w:p>
    <w:p w:rsidR="00F42738" w:rsidRDefault="00F42738" w:rsidP="00347162">
      <w:pPr>
        <w:shd w:val="clear" w:color="auto" w:fill="FFFFFF" w:themeFill="background1"/>
        <w:jc w:val="both"/>
        <w:rPr>
          <w:b/>
        </w:rPr>
      </w:pPr>
    </w:p>
    <w:p w:rsidR="00F42738" w:rsidRDefault="00F42738" w:rsidP="00347162">
      <w:pPr>
        <w:shd w:val="clear" w:color="auto" w:fill="FFFFFF" w:themeFill="background1"/>
        <w:jc w:val="both"/>
        <w:rPr>
          <w:b/>
        </w:rPr>
      </w:pPr>
    </w:p>
    <w:p w:rsidR="008A642D" w:rsidRDefault="00F42738" w:rsidP="00347162">
      <w:pPr>
        <w:shd w:val="clear" w:color="auto" w:fill="FFFFFF" w:themeFill="background1"/>
        <w:jc w:val="both"/>
        <w:rPr>
          <w:b/>
        </w:rPr>
      </w:pPr>
      <w:r>
        <w:rPr>
          <w:b/>
        </w:rPr>
        <w:tab/>
        <w:t>h</w:t>
      </w:r>
      <w:r w:rsidR="00663F6B">
        <w:rPr>
          <w:b/>
        </w:rPr>
        <w:t>)</w:t>
      </w:r>
      <w:r w:rsidR="00663F6B">
        <w:rPr>
          <w:b/>
        </w:rPr>
        <w:tab/>
      </w:r>
      <w:r w:rsidR="008A642D" w:rsidRPr="008117F9">
        <w:rPr>
          <w:b/>
        </w:rPr>
        <w:t>KONYA SELÇUKLU MEHMET TUZA PAKPEN VOCATIO</w:t>
      </w:r>
      <w:r w:rsidR="00951222" w:rsidRPr="008117F9">
        <w:rPr>
          <w:b/>
        </w:rPr>
        <w:t>NAL</w:t>
      </w:r>
      <w:r w:rsidR="008A642D" w:rsidRPr="008117F9">
        <w:rPr>
          <w:b/>
        </w:rPr>
        <w:t xml:space="preserve"> AND </w:t>
      </w:r>
      <w:r w:rsidR="004E4E7C" w:rsidRPr="008117F9">
        <w:rPr>
          <w:b/>
        </w:rPr>
        <w:t>TECHNI</w:t>
      </w:r>
      <w:r w:rsidR="008A642D" w:rsidRPr="008117F9">
        <w:rPr>
          <w:b/>
        </w:rPr>
        <w:t>CAL ANATOLIAN HIGH SCHOOL</w:t>
      </w:r>
    </w:p>
    <w:p w:rsidR="00F42738" w:rsidRPr="008117F9" w:rsidRDefault="00F42738" w:rsidP="00347162">
      <w:pPr>
        <w:shd w:val="clear" w:color="auto" w:fill="FFFFFF" w:themeFill="background1"/>
        <w:jc w:val="both"/>
        <w:rPr>
          <w:b/>
        </w:rPr>
      </w:pPr>
    </w:p>
    <w:p w:rsidR="00F42738" w:rsidRDefault="00663F6B" w:rsidP="00F42738">
      <w:pPr>
        <w:pStyle w:val="HTMLncedenBiimlendirilmi"/>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y2iqfc"/>
          <w:rFonts w:ascii="Times New Roman" w:hAnsi="Times New Roman" w:cs="Times New Roman"/>
          <w:b/>
          <w:sz w:val="24"/>
          <w:szCs w:val="24"/>
        </w:rPr>
      </w:pPr>
      <w:r>
        <w:rPr>
          <w:rStyle w:val="y2iqfc"/>
          <w:rFonts w:ascii="Times New Roman" w:hAnsi="Times New Roman" w:cs="Times New Roman"/>
          <w:b/>
          <w:sz w:val="24"/>
          <w:szCs w:val="24"/>
        </w:rPr>
        <w:tab/>
      </w:r>
      <w:r w:rsidR="00614C5A" w:rsidRPr="008117F9">
        <w:rPr>
          <w:rStyle w:val="y2iqfc"/>
          <w:rFonts w:ascii="Times New Roman" w:hAnsi="Times New Roman" w:cs="Times New Roman"/>
          <w:b/>
          <w:sz w:val="24"/>
          <w:szCs w:val="24"/>
        </w:rPr>
        <w:t>In</w:t>
      </w:r>
      <w:r w:rsidR="000F111F" w:rsidRPr="008117F9">
        <w:rPr>
          <w:rStyle w:val="y2iqfc"/>
          <w:rFonts w:ascii="Times New Roman" w:hAnsi="Times New Roman" w:cs="Times New Roman"/>
          <w:b/>
          <w:sz w:val="24"/>
          <w:szCs w:val="24"/>
        </w:rPr>
        <w:t>d</w:t>
      </w:r>
      <w:r w:rsidR="004328FC" w:rsidRPr="008117F9">
        <w:rPr>
          <w:rStyle w:val="y2iqfc"/>
          <w:rFonts w:ascii="Times New Roman" w:hAnsi="Times New Roman" w:cs="Times New Roman"/>
          <w:b/>
          <w:sz w:val="24"/>
          <w:szCs w:val="24"/>
        </w:rPr>
        <w:t>ustrial Automation Technologies</w:t>
      </w:r>
    </w:p>
    <w:p w:rsidR="00663F6B" w:rsidRPr="008117F9" w:rsidRDefault="00663F6B" w:rsidP="00F42738">
      <w:pPr>
        <w:pStyle w:val="HTMLncedenBiimlendirilmi"/>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y2iqfc"/>
          <w:rFonts w:ascii="Times New Roman" w:hAnsi="Times New Roman" w:cs="Times New Roman"/>
          <w:b/>
          <w:sz w:val="24"/>
          <w:szCs w:val="24"/>
        </w:rPr>
      </w:pPr>
      <w:r>
        <w:rPr>
          <w:rStyle w:val="y2iqfc"/>
          <w:rFonts w:ascii="Times New Roman" w:hAnsi="Times New Roman" w:cs="Times New Roman"/>
          <w:b/>
          <w:sz w:val="24"/>
          <w:szCs w:val="24"/>
        </w:rPr>
        <w:tab/>
      </w:r>
    </w:p>
    <w:p w:rsidR="004328FC" w:rsidRPr="008117F9" w:rsidRDefault="00663F6B" w:rsidP="00347162">
      <w:pPr>
        <w:pStyle w:val="HTMLncedenBiimlendirilmi"/>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y2iqfc"/>
          <w:rFonts w:ascii="Times New Roman" w:hAnsi="Times New Roman" w:cs="Times New Roman"/>
          <w:sz w:val="24"/>
          <w:szCs w:val="24"/>
        </w:rPr>
      </w:pPr>
      <w:r>
        <w:rPr>
          <w:rStyle w:val="y2iqfc"/>
          <w:rFonts w:ascii="Times New Roman" w:hAnsi="Times New Roman" w:cs="Times New Roman"/>
          <w:sz w:val="24"/>
          <w:szCs w:val="24"/>
        </w:rPr>
        <w:tab/>
      </w:r>
      <w:r w:rsidR="004328FC" w:rsidRPr="008117F9">
        <w:rPr>
          <w:rStyle w:val="y2iqfc"/>
          <w:rFonts w:ascii="Times New Roman" w:hAnsi="Times New Roman" w:cs="Times New Roman"/>
          <w:sz w:val="24"/>
          <w:szCs w:val="24"/>
        </w:rPr>
        <w:t>The significance of automation systems in the industry, which has undergone a period of rapid development in recent years, is becoming increasingly apparent, and the demand for qualified workers in this field is growing. In developed nations, the number of training activities for this sector is growing. The proportion of industrial systems in our country's exports continues to grow rapidly.</w:t>
      </w:r>
    </w:p>
    <w:p w:rsidR="004328FC" w:rsidRPr="008117F9" w:rsidRDefault="00663F6B" w:rsidP="00347162">
      <w:pPr>
        <w:shd w:val="clear" w:color="auto" w:fill="FFFFFF" w:themeFill="background1"/>
        <w:jc w:val="both"/>
        <w:rPr>
          <w:shd w:val="clear" w:color="auto" w:fill="FFFFFF"/>
        </w:rPr>
      </w:pPr>
      <w:r>
        <w:rPr>
          <w:shd w:val="clear" w:color="auto" w:fill="FFFFFF"/>
        </w:rPr>
        <w:tab/>
      </w:r>
      <w:r w:rsidR="004328FC" w:rsidRPr="008117F9">
        <w:rPr>
          <w:shd w:val="clear" w:color="auto" w:fill="FFFFFF"/>
        </w:rPr>
        <w:t>While such training activities are gaining prominence around the world, training activities for </w:t>
      </w:r>
      <w:r>
        <w:rPr>
          <w:shd w:val="clear" w:color="auto" w:fill="FFFFFF"/>
        </w:rPr>
        <w:t xml:space="preserve"> </w:t>
      </w:r>
      <w:r w:rsidR="004328FC" w:rsidRPr="008117F9">
        <w:rPr>
          <w:shd w:val="clear" w:color="auto" w:fill="FFFFFF"/>
        </w:rPr>
        <w:t>this</w:t>
      </w:r>
      <w:r>
        <w:rPr>
          <w:shd w:val="clear" w:color="auto" w:fill="FFFFFF"/>
        </w:rPr>
        <w:t xml:space="preserve"> </w:t>
      </w:r>
      <w:r w:rsidR="004328FC" w:rsidRPr="008117F9">
        <w:rPr>
          <w:shd w:val="clear" w:color="auto" w:fill="FFFFFF"/>
        </w:rPr>
        <w:t>industry are prioritized in our country. </w:t>
      </w:r>
      <w:r>
        <w:rPr>
          <w:shd w:val="clear" w:color="auto" w:fill="FFFFFF"/>
        </w:rPr>
        <w:t xml:space="preserve"> </w:t>
      </w:r>
      <w:r w:rsidR="00614C5A" w:rsidRPr="008117F9">
        <w:rPr>
          <w:shd w:val="clear" w:color="auto" w:fill="FFFFFF"/>
        </w:rPr>
        <w:t>As a result of the above</w:t>
      </w:r>
      <w:r w:rsidR="00AF35A0" w:rsidRPr="008117F9">
        <w:rPr>
          <w:shd w:val="clear" w:color="auto" w:fill="FFFFFF"/>
        </w:rPr>
        <w:t xml:space="preserve"> m</w:t>
      </w:r>
      <w:r w:rsidR="004328FC" w:rsidRPr="008117F9">
        <w:rPr>
          <w:shd w:val="clear" w:color="auto" w:fill="FFFFFF"/>
        </w:rPr>
        <w:t>entioned </w:t>
      </w:r>
      <w:r>
        <w:rPr>
          <w:shd w:val="clear" w:color="auto" w:fill="FFFFFF"/>
        </w:rPr>
        <w:t xml:space="preserve"> </w:t>
      </w:r>
      <w:r w:rsidR="004328FC" w:rsidRPr="008117F9">
        <w:rPr>
          <w:shd w:val="clear" w:color="auto" w:fill="FFFFFF"/>
        </w:rPr>
        <w:t>findings</w:t>
      </w:r>
      <w:r>
        <w:rPr>
          <w:shd w:val="clear" w:color="auto" w:fill="FFFFFF"/>
        </w:rPr>
        <w:t xml:space="preserve"> </w:t>
      </w:r>
      <w:r w:rsidR="004328FC" w:rsidRPr="008117F9">
        <w:rPr>
          <w:shd w:val="clear" w:color="auto" w:fill="FFFFFF"/>
        </w:rPr>
        <w:t>and </w:t>
      </w:r>
      <w:r>
        <w:rPr>
          <w:shd w:val="clear" w:color="auto" w:fill="FFFFFF"/>
        </w:rPr>
        <w:t xml:space="preserve"> </w:t>
      </w:r>
      <w:r w:rsidR="004328FC" w:rsidRPr="008117F9">
        <w:rPr>
          <w:shd w:val="clear" w:color="auto" w:fill="FFFFFF"/>
        </w:rPr>
        <w:t>analyses, Industrial Automation Technologies plays a significant role in meeting</w:t>
      </w:r>
      <w:r>
        <w:rPr>
          <w:shd w:val="clear" w:color="auto" w:fill="FFFFFF"/>
        </w:rPr>
        <w:t xml:space="preserve"> </w:t>
      </w:r>
      <w:r w:rsidR="004328FC" w:rsidRPr="008117F9">
        <w:rPr>
          <w:shd w:val="clear" w:color="auto" w:fill="FFFFFF"/>
        </w:rPr>
        <w:t>the demand for </w:t>
      </w:r>
      <w:r>
        <w:rPr>
          <w:shd w:val="clear" w:color="auto" w:fill="FFFFFF"/>
        </w:rPr>
        <w:t xml:space="preserve"> </w:t>
      </w:r>
      <w:r w:rsidR="004328FC" w:rsidRPr="008117F9">
        <w:rPr>
          <w:shd w:val="clear" w:color="auto" w:fill="FFFFFF"/>
        </w:rPr>
        <w:t>qualified automation </w:t>
      </w:r>
      <w:r w:rsidR="00AF35A0" w:rsidRPr="008117F9">
        <w:rPr>
          <w:shd w:val="clear" w:color="auto" w:fill="FFFFFF"/>
        </w:rPr>
        <w:t xml:space="preserve"> </w:t>
      </w:r>
      <w:r w:rsidR="004328FC" w:rsidRPr="008117F9">
        <w:rPr>
          <w:shd w:val="clear" w:color="auto" w:fill="FFFFFF"/>
        </w:rPr>
        <w:t>technologies-trained labor force.</w:t>
      </w:r>
    </w:p>
    <w:p w:rsidR="004328FC" w:rsidRPr="008117F9" w:rsidRDefault="00663F6B" w:rsidP="00347162">
      <w:pPr>
        <w:shd w:val="clear" w:color="auto" w:fill="FFFFFF" w:themeFill="background1"/>
        <w:jc w:val="both"/>
        <w:rPr>
          <w:shd w:val="clear" w:color="auto" w:fill="FFFFFF"/>
        </w:rPr>
      </w:pPr>
      <w:r>
        <w:rPr>
          <w:shd w:val="clear" w:color="auto" w:fill="FFFFFF"/>
        </w:rPr>
        <w:tab/>
      </w:r>
      <w:r w:rsidR="004328FC" w:rsidRPr="008117F9">
        <w:rPr>
          <w:shd w:val="clear" w:color="auto" w:fill="FFFFFF"/>
        </w:rPr>
        <w:t>Training in </w:t>
      </w:r>
      <w:proofErr w:type="gramStart"/>
      <w:r w:rsidR="004328FC" w:rsidRPr="008117F9">
        <w:rPr>
          <w:shd w:val="clear" w:color="auto" w:fill="FFFFFF"/>
        </w:rPr>
        <w:t>software</w:t>
      </w:r>
      <w:proofErr w:type="gramEnd"/>
      <w:r w:rsidR="004328FC" w:rsidRPr="008117F9">
        <w:rPr>
          <w:shd w:val="clear" w:color="auto" w:fill="FFFFFF"/>
        </w:rPr>
        <w:t> and hardware is crucial for preparing qualified workers</w:t>
      </w:r>
      <w:r>
        <w:rPr>
          <w:shd w:val="clear" w:color="auto" w:fill="FFFFFF"/>
        </w:rPr>
        <w:t xml:space="preserve"> </w:t>
      </w:r>
      <w:r w:rsidR="004328FC" w:rsidRPr="008117F9">
        <w:rPr>
          <w:shd w:val="clear" w:color="auto" w:fill="FFFFFF"/>
        </w:rPr>
        <w:t> for</w:t>
      </w:r>
      <w:r>
        <w:rPr>
          <w:shd w:val="clear" w:color="auto" w:fill="FFFFFF"/>
        </w:rPr>
        <w:t xml:space="preserve"> </w:t>
      </w:r>
      <w:r w:rsidR="004328FC" w:rsidRPr="008117F9">
        <w:rPr>
          <w:shd w:val="clear" w:color="auto" w:fill="FFFFFF"/>
        </w:rPr>
        <w:t> the</w:t>
      </w:r>
      <w:r>
        <w:rPr>
          <w:shd w:val="clear" w:color="auto" w:fill="FFFFFF"/>
        </w:rPr>
        <w:t xml:space="preserve"> </w:t>
      </w:r>
      <w:r w:rsidR="004328FC" w:rsidRPr="008117F9">
        <w:rPr>
          <w:shd w:val="clear" w:color="auto" w:fill="FFFFFF"/>
        </w:rPr>
        <w:t> industry, </w:t>
      </w:r>
      <w:r>
        <w:rPr>
          <w:shd w:val="clear" w:color="auto" w:fill="FFFFFF"/>
        </w:rPr>
        <w:t xml:space="preserve"> </w:t>
      </w:r>
      <w:r w:rsidR="004328FC" w:rsidRPr="008117F9">
        <w:rPr>
          <w:shd w:val="clear" w:color="auto" w:fill="FFFFFF"/>
        </w:rPr>
        <w:t>which is one of the primary goals of vocational and technical education. </w:t>
      </w:r>
      <w:r w:rsidR="004328FC" w:rsidRPr="00663F6B">
        <w:rPr>
          <w:shd w:val="clear" w:color="auto" w:fill="FFFFFF"/>
        </w:rPr>
        <w:t>Particularly, learning programming languages</w:t>
      </w:r>
      <w:r>
        <w:rPr>
          <w:shd w:val="clear" w:color="auto" w:fill="FFFFFF"/>
        </w:rPr>
        <w:t xml:space="preserve"> </w:t>
      </w:r>
      <w:r w:rsidR="004328FC" w:rsidRPr="00663F6B">
        <w:rPr>
          <w:shd w:val="clear" w:color="auto" w:fill="FFFFFF"/>
        </w:rPr>
        <w:t>that support technological features of the next generation </w:t>
      </w:r>
      <w:r>
        <w:rPr>
          <w:shd w:val="clear" w:color="auto" w:fill="FFFFFF"/>
        </w:rPr>
        <w:t xml:space="preserve"> </w:t>
      </w:r>
      <w:r w:rsidR="004328FC" w:rsidRPr="00663F6B">
        <w:rPr>
          <w:shd w:val="clear" w:color="auto" w:fill="FFFFFF"/>
        </w:rPr>
        <w:t>and multiple </w:t>
      </w:r>
      <w:r>
        <w:rPr>
          <w:shd w:val="clear" w:color="auto" w:fill="FFFFFF"/>
        </w:rPr>
        <w:t xml:space="preserve"> </w:t>
      </w:r>
      <w:r w:rsidR="004328FC" w:rsidRPr="00663F6B">
        <w:rPr>
          <w:shd w:val="clear" w:color="auto" w:fill="FFFFFF"/>
        </w:rPr>
        <w:t>platforms, image processing,</w:t>
      </w:r>
      <w:r>
        <w:rPr>
          <w:shd w:val="clear" w:color="auto" w:fill="FFFFFF"/>
        </w:rPr>
        <w:t xml:space="preserve"> </w:t>
      </w:r>
      <w:r w:rsidR="004328FC" w:rsidRPr="00663F6B">
        <w:rPr>
          <w:shd w:val="clear" w:color="auto" w:fill="FFFFFF"/>
        </w:rPr>
        <w:t>artificial intelligence algorithms, microcontrollers, PLC, the use </w:t>
      </w:r>
      <w:r>
        <w:rPr>
          <w:shd w:val="clear" w:color="auto" w:fill="FFFFFF"/>
        </w:rPr>
        <w:t xml:space="preserve"> </w:t>
      </w:r>
      <w:r w:rsidR="004328FC" w:rsidRPr="00663F6B">
        <w:rPr>
          <w:shd w:val="clear" w:color="auto" w:fill="FFFFFF"/>
        </w:rPr>
        <w:t>of power and control elements,</w:t>
      </w:r>
      <w:r>
        <w:rPr>
          <w:shd w:val="clear" w:color="auto" w:fill="FFFFFF"/>
        </w:rPr>
        <w:t xml:space="preserve"> </w:t>
      </w:r>
      <w:r w:rsidR="004328FC" w:rsidRPr="00663F6B">
        <w:rPr>
          <w:shd w:val="clear" w:color="auto" w:fill="FFFFFF"/>
        </w:rPr>
        <w:t>and robot arm applications will keep a nation's</w:t>
      </w:r>
      <w:r>
        <w:rPr>
          <w:shd w:val="clear" w:color="auto" w:fill="FFFFFF"/>
        </w:rPr>
        <w:t xml:space="preserve"> </w:t>
      </w:r>
      <w:r w:rsidR="004328FC" w:rsidRPr="00663F6B">
        <w:rPr>
          <w:shd w:val="clear" w:color="auto" w:fill="FFFFFF"/>
        </w:rPr>
        <w:t> employment fields </w:t>
      </w:r>
      <w:r>
        <w:rPr>
          <w:shd w:val="clear" w:color="auto" w:fill="FFFFFF"/>
        </w:rPr>
        <w:t xml:space="preserve"> </w:t>
      </w:r>
      <w:r w:rsidR="004328FC" w:rsidRPr="00663F6B">
        <w:rPr>
          <w:shd w:val="clear" w:color="auto" w:fill="FFFFFF"/>
        </w:rPr>
        <w:t>quite diverse.</w:t>
      </w:r>
    </w:p>
    <w:p w:rsidR="003C2C8E" w:rsidRPr="00663F6B" w:rsidRDefault="00663F6B" w:rsidP="00663F6B">
      <w:pPr>
        <w:shd w:val="clear" w:color="auto" w:fill="FFFFFF" w:themeFill="background1"/>
        <w:jc w:val="both"/>
        <w:rPr>
          <w:shd w:val="clear" w:color="auto" w:fill="FFFFFF"/>
        </w:rPr>
      </w:pPr>
      <w:r>
        <w:rPr>
          <w:shd w:val="clear" w:color="auto" w:fill="FFFFFF"/>
        </w:rPr>
        <w:tab/>
      </w:r>
      <w:r w:rsidR="004328FC" w:rsidRPr="00663F6B">
        <w:rPr>
          <w:shd w:val="clear" w:color="auto" w:fill="FFFFFF"/>
        </w:rPr>
        <w:t>For this reason, it seems essential to include the existing programs in teaching for new professions with an</w:t>
      </w:r>
      <w:r w:rsidR="003C2C8E" w:rsidRPr="00663F6B">
        <w:rPr>
          <w:shd w:val="clear" w:color="auto" w:fill="FFFFFF"/>
        </w:rPr>
        <w:t xml:space="preserve"> </w:t>
      </w:r>
      <w:r w:rsidR="004328FC" w:rsidRPr="00663F6B">
        <w:rPr>
          <w:shd w:val="clear" w:color="auto" w:fill="FFFFFF"/>
        </w:rPr>
        <w:t>interdisciplinary perspective in the new curriculum for competencies such as decision-making</w:t>
      </w:r>
      <w:r>
        <w:rPr>
          <w:shd w:val="clear" w:color="auto" w:fill="FFFFFF"/>
        </w:rPr>
        <w:t xml:space="preserve"> </w:t>
      </w:r>
      <w:r w:rsidR="003C2C8E" w:rsidRPr="00663F6B">
        <w:rPr>
          <w:shd w:val="clear" w:color="auto" w:fill="FFFFFF"/>
        </w:rPr>
        <w:t>w</w:t>
      </w:r>
      <w:r w:rsidR="004328FC" w:rsidRPr="00663F6B">
        <w:rPr>
          <w:shd w:val="clear" w:color="auto" w:fill="FFFFFF"/>
        </w:rPr>
        <w:t>ith big </w:t>
      </w:r>
      <w:proofErr w:type="gramStart"/>
      <w:r w:rsidR="004328FC" w:rsidRPr="00663F6B">
        <w:rPr>
          <w:shd w:val="clear" w:color="auto" w:fill="FFFFFF"/>
        </w:rPr>
        <w:t>data</w:t>
      </w:r>
      <w:proofErr w:type="gramEnd"/>
      <w:r w:rsidR="004328FC" w:rsidRPr="00663F6B">
        <w:rPr>
          <w:shd w:val="clear" w:color="auto" w:fill="FFFFFF"/>
        </w:rPr>
        <w:t>,</w:t>
      </w:r>
      <w:r>
        <w:rPr>
          <w:shd w:val="clear" w:color="auto" w:fill="FFFFFF"/>
        </w:rPr>
        <w:t xml:space="preserve"> </w:t>
      </w:r>
      <w:r w:rsidR="004328FC" w:rsidRPr="00663F6B">
        <w:rPr>
          <w:shd w:val="clear" w:color="auto" w:fill="FFFFFF"/>
        </w:rPr>
        <w:t>fundamental concepts, and applications of artificial intelligence in order to </w:t>
      </w:r>
    </w:p>
    <w:p w:rsidR="004328FC" w:rsidRPr="00663F6B" w:rsidRDefault="004328FC" w:rsidP="00663F6B">
      <w:pPr>
        <w:shd w:val="clear" w:color="auto" w:fill="FFFFFF" w:themeFill="background1"/>
        <w:jc w:val="both"/>
        <w:rPr>
          <w:shd w:val="clear" w:color="auto" w:fill="FFFFFF"/>
        </w:rPr>
      </w:pPr>
      <w:r w:rsidRPr="00663F6B">
        <w:rPr>
          <w:shd w:val="clear" w:color="auto" w:fill="FFFFFF"/>
        </w:rPr>
        <w:t>increase the</w:t>
      </w:r>
      <w:r w:rsidR="003C2C8E" w:rsidRPr="00663F6B">
        <w:rPr>
          <w:shd w:val="clear" w:color="auto" w:fill="FFFFFF"/>
        </w:rPr>
        <w:t xml:space="preserve"> </w:t>
      </w:r>
      <w:r w:rsidRPr="00663F6B">
        <w:rPr>
          <w:shd w:val="clear" w:color="auto" w:fill="FFFFFF"/>
        </w:rPr>
        <w:t> preparedness of </w:t>
      </w:r>
      <w:r w:rsidR="00663F6B">
        <w:rPr>
          <w:shd w:val="clear" w:color="auto" w:fill="FFFFFF"/>
        </w:rPr>
        <w:t xml:space="preserve"> </w:t>
      </w:r>
      <w:r w:rsidRPr="00663F6B">
        <w:rPr>
          <w:shd w:val="clear" w:color="auto" w:fill="FFFFFF"/>
        </w:rPr>
        <w:t>young </w:t>
      </w:r>
      <w:r w:rsidR="00663F6B">
        <w:rPr>
          <w:shd w:val="clear" w:color="auto" w:fill="FFFFFF"/>
        </w:rPr>
        <w:t xml:space="preserve"> </w:t>
      </w:r>
      <w:r w:rsidRPr="00663F6B">
        <w:rPr>
          <w:shd w:val="clear" w:color="auto" w:fill="FFFFFF"/>
        </w:rPr>
        <w:t>people</w:t>
      </w:r>
      <w:r w:rsidR="00663F6B">
        <w:rPr>
          <w:shd w:val="clear" w:color="auto" w:fill="FFFFFF"/>
        </w:rPr>
        <w:t xml:space="preserve"> </w:t>
      </w:r>
      <w:r w:rsidRPr="00663F6B">
        <w:rPr>
          <w:shd w:val="clear" w:color="auto" w:fill="FFFFFF"/>
        </w:rPr>
        <w:t> for</w:t>
      </w:r>
      <w:r w:rsidR="00663F6B">
        <w:rPr>
          <w:shd w:val="clear" w:color="auto" w:fill="FFFFFF"/>
        </w:rPr>
        <w:t xml:space="preserve"> </w:t>
      </w:r>
      <w:r w:rsidRPr="00663F6B">
        <w:rPr>
          <w:shd w:val="clear" w:color="auto" w:fill="FFFFFF"/>
        </w:rPr>
        <w:t> business</w:t>
      </w:r>
      <w:r w:rsidR="00663F6B">
        <w:rPr>
          <w:shd w:val="clear" w:color="auto" w:fill="FFFFFF"/>
        </w:rPr>
        <w:t xml:space="preserve"> </w:t>
      </w:r>
      <w:r w:rsidRPr="00663F6B">
        <w:rPr>
          <w:shd w:val="clear" w:color="auto" w:fill="FFFFFF"/>
        </w:rPr>
        <w:t> life and make</w:t>
      </w:r>
      <w:r w:rsidR="003C2C8E" w:rsidRPr="00663F6B">
        <w:rPr>
          <w:shd w:val="clear" w:color="auto" w:fill="FFFFFF"/>
        </w:rPr>
        <w:t xml:space="preserve"> </w:t>
      </w:r>
      <w:r w:rsidRPr="00663F6B">
        <w:rPr>
          <w:shd w:val="clear" w:color="auto" w:fill="FFFFFF"/>
        </w:rPr>
        <w:t>sense of the</w:t>
      </w:r>
      <w:r w:rsidR="003C2C8E" w:rsidRPr="00663F6B">
        <w:rPr>
          <w:shd w:val="clear" w:color="auto" w:fill="FFFFFF"/>
        </w:rPr>
        <w:t xml:space="preserve"> </w:t>
      </w:r>
      <w:proofErr w:type="gramStart"/>
      <w:r w:rsidRPr="00663F6B">
        <w:rPr>
          <w:shd w:val="clear" w:color="auto" w:fill="FFFFFF"/>
        </w:rPr>
        <w:t>global</w:t>
      </w:r>
      <w:proofErr w:type="gramEnd"/>
      <w:r w:rsidR="00663F6B">
        <w:rPr>
          <w:shd w:val="clear" w:color="auto" w:fill="FFFFFF"/>
        </w:rPr>
        <w:t xml:space="preserve"> </w:t>
      </w:r>
      <w:r w:rsidRPr="00663F6B">
        <w:rPr>
          <w:shd w:val="clear" w:color="auto" w:fill="FFFFFF"/>
        </w:rPr>
        <w:t>transformation.</w:t>
      </w:r>
    </w:p>
    <w:p w:rsidR="000F111F" w:rsidRPr="008117F9" w:rsidRDefault="00663F6B" w:rsidP="00347162">
      <w:pPr>
        <w:pStyle w:val="HTMLncedenBiimlendirilmi"/>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540" w:lineRule="atLeast"/>
        <w:jc w:val="both"/>
        <w:rPr>
          <w:rStyle w:val="y2iqfc"/>
          <w:rFonts w:ascii="Times New Roman" w:hAnsi="Times New Roman" w:cs="Times New Roman"/>
          <w:sz w:val="24"/>
          <w:szCs w:val="24"/>
        </w:rPr>
      </w:pPr>
      <w:r>
        <w:rPr>
          <w:rStyle w:val="y2iqfc"/>
          <w:rFonts w:ascii="Times New Roman" w:hAnsi="Times New Roman" w:cs="Times New Roman"/>
          <w:sz w:val="24"/>
          <w:szCs w:val="24"/>
        </w:rPr>
        <w:tab/>
      </w:r>
      <w:r w:rsidR="000F111F" w:rsidRPr="008117F9">
        <w:rPr>
          <w:rStyle w:val="y2iqfc"/>
          <w:rFonts w:ascii="Times New Roman" w:hAnsi="Times New Roman" w:cs="Times New Roman"/>
          <w:sz w:val="24"/>
          <w:szCs w:val="24"/>
        </w:rPr>
        <w:t>Industrial Automation Technologies Field Framework Curriculum;</w:t>
      </w:r>
    </w:p>
    <w:p w:rsidR="000F111F" w:rsidRPr="008117F9" w:rsidRDefault="00663F6B" w:rsidP="00347162">
      <w:pPr>
        <w:pStyle w:val="HTMLncedenBiimlendirilmi"/>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540" w:lineRule="atLeast"/>
        <w:jc w:val="both"/>
        <w:rPr>
          <w:rStyle w:val="y2iqfc"/>
          <w:rFonts w:ascii="Times New Roman" w:hAnsi="Times New Roman" w:cs="Times New Roman"/>
          <w:sz w:val="24"/>
          <w:szCs w:val="24"/>
        </w:rPr>
      </w:pPr>
      <w:r>
        <w:rPr>
          <w:rStyle w:val="y2iqfc"/>
          <w:rFonts w:ascii="Times New Roman" w:hAnsi="Times New Roman" w:cs="Times New Roman"/>
          <w:sz w:val="24"/>
          <w:szCs w:val="24"/>
        </w:rPr>
        <w:tab/>
      </w:r>
      <w:r w:rsidR="000F111F" w:rsidRPr="008117F9">
        <w:rPr>
          <w:rStyle w:val="y2iqfc"/>
          <w:rFonts w:ascii="Times New Roman" w:hAnsi="Times New Roman" w:cs="Times New Roman"/>
          <w:sz w:val="24"/>
          <w:szCs w:val="24"/>
        </w:rPr>
        <w:t>• Industria</w:t>
      </w:r>
      <w:r w:rsidR="00955137" w:rsidRPr="008117F9">
        <w:rPr>
          <w:rStyle w:val="y2iqfc"/>
          <w:rFonts w:ascii="Times New Roman" w:hAnsi="Times New Roman" w:cs="Times New Roman"/>
          <w:sz w:val="24"/>
          <w:szCs w:val="24"/>
        </w:rPr>
        <w:t>l Automation Technologies department</w:t>
      </w:r>
      <w:r w:rsidR="000F111F" w:rsidRPr="008117F9">
        <w:rPr>
          <w:rStyle w:val="y2iqfc"/>
          <w:rFonts w:ascii="Times New Roman" w:hAnsi="Times New Roman" w:cs="Times New Roman"/>
          <w:sz w:val="24"/>
          <w:szCs w:val="24"/>
        </w:rPr>
        <w:t xml:space="preserve"> is included.</w:t>
      </w:r>
    </w:p>
    <w:p w:rsidR="00663F6B" w:rsidRDefault="00663F6B" w:rsidP="00663F6B">
      <w:pPr>
        <w:pStyle w:val="HTMLncedenBiimlendirilmi"/>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y2iqfc"/>
          <w:rFonts w:ascii="Times New Roman" w:hAnsi="Times New Roman" w:cs="Times New Roman"/>
          <w:sz w:val="24"/>
          <w:szCs w:val="24"/>
        </w:rPr>
      </w:pPr>
      <w:r>
        <w:rPr>
          <w:rStyle w:val="y2iqfc"/>
          <w:rFonts w:ascii="Times New Roman" w:hAnsi="Times New Roman" w:cs="Times New Roman"/>
          <w:sz w:val="24"/>
          <w:szCs w:val="24"/>
        </w:rPr>
        <w:tab/>
      </w:r>
    </w:p>
    <w:p w:rsidR="000F111F" w:rsidRPr="008117F9" w:rsidRDefault="00663F6B" w:rsidP="00663F6B">
      <w:pPr>
        <w:pStyle w:val="HTMLncedenBiimlendirilmi"/>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Pr>
          <w:rStyle w:val="y2iqfc"/>
          <w:rFonts w:ascii="Times New Roman" w:hAnsi="Times New Roman" w:cs="Times New Roman"/>
          <w:sz w:val="24"/>
          <w:szCs w:val="24"/>
        </w:rPr>
        <w:tab/>
      </w:r>
      <w:r w:rsidR="00614C5A" w:rsidRPr="008117F9">
        <w:rPr>
          <w:rStyle w:val="y2iqfc"/>
          <w:rFonts w:ascii="Times New Roman" w:hAnsi="Times New Roman" w:cs="Times New Roman"/>
          <w:sz w:val="24"/>
          <w:szCs w:val="24"/>
        </w:rPr>
        <w:t xml:space="preserve">The </w:t>
      </w:r>
      <w:r w:rsidR="000F111F" w:rsidRPr="008117F9">
        <w:rPr>
          <w:rStyle w:val="y2iqfc"/>
          <w:rFonts w:ascii="Times New Roman" w:hAnsi="Times New Roman" w:cs="Times New Roman"/>
          <w:sz w:val="24"/>
          <w:szCs w:val="24"/>
        </w:rPr>
        <w:t>Industrial Automation Technologies Field Fram</w:t>
      </w:r>
      <w:r w:rsidR="00614C5A" w:rsidRPr="008117F9">
        <w:rPr>
          <w:rStyle w:val="y2iqfc"/>
          <w:rFonts w:ascii="Times New Roman" w:hAnsi="Times New Roman" w:cs="Times New Roman"/>
          <w:sz w:val="24"/>
          <w:szCs w:val="24"/>
        </w:rPr>
        <w:t>ework Curriculum and its appendices in detail</w:t>
      </w:r>
      <w:r w:rsidR="000F111F" w:rsidRPr="008117F9">
        <w:rPr>
          <w:rStyle w:val="y2iqfc"/>
          <w:rFonts w:ascii="Times New Roman" w:hAnsi="Times New Roman" w:cs="Times New Roman"/>
          <w:sz w:val="24"/>
          <w:szCs w:val="24"/>
        </w:rPr>
        <w:t xml:space="preserve"> can be found at http://meslek.eba.gov.tr/.</w:t>
      </w:r>
    </w:p>
    <w:p w:rsidR="006973EE" w:rsidRPr="008117F9" w:rsidRDefault="006973EE" w:rsidP="00347162">
      <w:pPr>
        <w:shd w:val="clear" w:color="auto" w:fill="FFFFFF" w:themeFill="background1"/>
        <w:jc w:val="both"/>
      </w:pPr>
    </w:p>
    <w:tbl>
      <w:tblPr>
        <w:tblStyle w:val="TabloKlavuzu"/>
        <w:tblW w:w="0" w:type="auto"/>
        <w:tblInd w:w="5" w:type="dxa"/>
        <w:tblLook w:val="04A0" w:firstRow="1" w:lastRow="0" w:firstColumn="1" w:lastColumn="0" w:noHBand="0" w:noVBand="1"/>
      </w:tblPr>
      <w:tblGrid>
        <w:gridCol w:w="1691"/>
        <w:gridCol w:w="7364"/>
      </w:tblGrid>
      <w:tr w:rsidR="006973EE" w:rsidRPr="008117F9" w:rsidTr="000D2396">
        <w:trPr>
          <w:trHeight w:val="256"/>
        </w:trPr>
        <w:tc>
          <w:tcPr>
            <w:tcW w:w="1691" w:type="dxa"/>
          </w:tcPr>
          <w:p w:rsidR="006973EE" w:rsidRPr="008117F9" w:rsidRDefault="006973EE" w:rsidP="00347162">
            <w:pPr>
              <w:pStyle w:val="AralkYok"/>
              <w:shd w:val="clear" w:color="auto" w:fill="FFFFFF" w:themeFill="background1"/>
              <w:ind w:left="5" w:firstLine="303"/>
              <w:jc w:val="both"/>
              <w:rPr>
                <w:rFonts w:ascii="Times New Roman" w:eastAsia="Times New Roman" w:hAnsi="Times New Roman" w:cs="Times New Roman"/>
                <w:sz w:val="24"/>
                <w:szCs w:val="24"/>
                <w:lang w:eastAsia="tr-TR"/>
              </w:rPr>
            </w:pPr>
            <w:r w:rsidRPr="008117F9">
              <w:rPr>
                <w:rFonts w:ascii="Times New Roman" w:eastAsia="Times New Roman" w:hAnsi="Times New Roman" w:cs="Times New Roman"/>
                <w:sz w:val="24"/>
                <w:szCs w:val="24"/>
                <w:lang w:eastAsia="tr-TR"/>
              </w:rPr>
              <w:t>A</w:t>
            </w:r>
            <w:r w:rsidR="00951222" w:rsidRPr="008117F9">
              <w:rPr>
                <w:rFonts w:ascii="Times New Roman" w:eastAsia="Times New Roman" w:hAnsi="Times New Roman" w:cs="Times New Roman"/>
                <w:sz w:val="24"/>
                <w:szCs w:val="24"/>
                <w:lang w:eastAsia="tr-TR"/>
              </w:rPr>
              <w:t>d</w:t>
            </w:r>
            <w:r w:rsidRPr="008117F9">
              <w:rPr>
                <w:rFonts w:ascii="Times New Roman" w:eastAsia="Times New Roman" w:hAnsi="Times New Roman" w:cs="Times New Roman"/>
                <w:sz w:val="24"/>
                <w:szCs w:val="24"/>
                <w:lang w:eastAsia="tr-TR"/>
              </w:rPr>
              <w:t>dres</w:t>
            </w:r>
            <w:r w:rsidR="00614C5A" w:rsidRPr="008117F9">
              <w:rPr>
                <w:rFonts w:ascii="Times New Roman" w:eastAsia="Times New Roman" w:hAnsi="Times New Roman" w:cs="Times New Roman"/>
                <w:sz w:val="24"/>
                <w:szCs w:val="24"/>
                <w:lang w:eastAsia="tr-TR"/>
              </w:rPr>
              <w:t>s</w:t>
            </w:r>
          </w:p>
        </w:tc>
        <w:tc>
          <w:tcPr>
            <w:tcW w:w="7364" w:type="dxa"/>
          </w:tcPr>
          <w:p w:rsidR="006973EE" w:rsidRPr="008117F9" w:rsidRDefault="00614C5A" w:rsidP="00347162">
            <w:pPr>
              <w:pStyle w:val="AralkYok"/>
              <w:shd w:val="clear" w:color="auto" w:fill="FFFFFF" w:themeFill="background1"/>
              <w:jc w:val="both"/>
              <w:rPr>
                <w:rFonts w:ascii="Times New Roman" w:eastAsia="Times New Roman" w:hAnsi="Times New Roman" w:cs="Times New Roman"/>
                <w:sz w:val="24"/>
                <w:szCs w:val="24"/>
                <w:lang w:eastAsia="tr-TR"/>
              </w:rPr>
            </w:pPr>
            <w:r w:rsidRPr="008117F9">
              <w:rPr>
                <w:rFonts w:ascii="Times New Roman" w:eastAsia="Times New Roman" w:hAnsi="Times New Roman" w:cs="Times New Roman"/>
                <w:sz w:val="24"/>
                <w:szCs w:val="24"/>
                <w:lang w:eastAsia="tr-TR"/>
              </w:rPr>
              <w:t>Büyükkayacıkosb District. Yaylacık Street</w:t>
            </w:r>
            <w:r w:rsidR="006973EE" w:rsidRPr="008117F9">
              <w:rPr>
                <w:rFonts w:ascii="Times New Roman" w:eastAsia="Times New Roman" w:hAnsi="Times New Roman" w:cs="Times New Roman"/>
                <w:sz w:val="24"/>
                <w:szCs w:val="24"/>
                <w:lang w:eastAsia="tr-TR"/>
              </w:rPr>
              <w:t>. No: 12/1 Selçuklu / KONYA</w:t>
            </w:r>
          </w:p>
        </w:tc>
      </w:tr>
      <w:tr w:rsidR="006973EE" w:rsidRPr="008117F9" w:rsidTr="000D2396">
        <w:tc>
          <w:tcPr>
            <w:tcW w:w="1691" w:type="dxa"/>
          </w:tcPr>
          <w:p w:rsidR="006973EE" w:rsidRPr="008117F9" w:rsidRDefault="00951222" w:rsidP="00347162">
            <w:pPr>
              <w:pStyle w:val="AralkYok"/>
              <w:shd w:val="clear" w:color="auto" w:fill="FFFFFF" w:themeFill="background1"/>
              <w:ind w:left="5" w:firstLine="303"/>
              <w:jc w:val="both"/>
              <w:rPr>
                <w:rFonts w:ascii="Times New Roman" w:eastAsia="Times New Roman" w:hAnsi="Times New Roman" w:cs="Times New Roman"/>
                <w:sz w:val="24"/>
                <w:szCs w:val="24"/>
                <w:lang w:eastAsia="tr-TR"/>
              </w:rPr>
            </w:pPr>
            <w:r w:rsidRPr="008117F9">
              <w:rPr>
                <w:rFonts w:ascii="Times New Roman" w:eastAsia="Times New Roman" w:hAnsi="Times New Roman" w:cs="Times New Roman"/>
                <w:sz w:val="24"/>
                <w:szCs w:val="24"/>
                <w:lang w:eastAsia="tr-TR"/>
              </w:rPr>
              <w:t>Phone</w:t>
            </w:r>
          </w:p>
        </w:tc>
        <w:tc>
          <w:tcPr>
            <w:tcW w:w="7364" w:type="dxa"/>
          </w:tcPr>
          <w:p w:rsidR="006973EE" w:rsidRPr="008117F9" w:rsidRDefault="006973EE" w:rsidP="00347162">
            <w:pPr>
              <w:pStyle w:val="AralkYok"/>
              <w:shd w:val="clear" w:color="auto" w:fill="FFFFFF" w:themeFill="background1"/>
              <w:jc w:val="both"/>
              <w:rPr>
                <w:rFonts w:ascii="Times New Roman" w:eastAsia="Times New Roman" w:hAnsi="Times New Roman" w:cs="Times New Roman"/>
                <w:sz w:val="24"/>
                <w:szCs w:val="24"/>
                <w:lang w:eastAsia="tr-TR"/>
              </w:rPr>
            </w:pPr>
            <w:r w:rsidRPr="008117F9">
              <w:rPr>
                <w:rFonts w:ascii="Times New Roman" w:eastAsia="Times New Roman" w:hAnsi="Times New Roman" w:cs="Times New Roman"/>
                <w:sz w:val="24"/>
                <w:szCs w:val="24"/>
                <w:lang w:eastAsia="tr-TR"/>
              </w:rPr>
              <w:t>+90 332 239 03 03</w:t>
            </w:r>
          </w:p>
        </w:tc>
      </w:tr>
      <w:tr w:rsidR="006973EE" w:rsidRPr="008117F9" w:rsidTr="000D2396">
        <w:tc>
          <w:tcPr>
            <w:tcW w:w="1691" w:type="dxa"/>
          </w:tcPr>
          <w:p w:rsidR="006973EE" w:rsidRPr="008117F9" w:rsidRDefault="00951222" w:rsidP="00347162">
            <w:pPr>
              <w:pStyle w:val="AralkYok"/>
              <w:shd w:val="clear" w:color="auto" w:fill="FFFFFF" w:themeFill="background1"/>
              <w:ind w:firstLine="303"/>
              <w:jc w:val="both"/>
              <w:rPr>
                <w:rFonts w:ascii="Times New Roman" w:eastAsia="Times New Roman" w:hAnsi="Times New Roman" w:cs="Times New Roman"/>
                <w:sz w:val="24"/>
                <w:szCs w:val="24"/>
                <w:lang w:eastAsia="tr-TR"/>
              </w:rPr>
            </w:pPr>
            <w:r w:rsidRPr="008117F9">
              <w:rPr>
                <w:rFonts w:ascii="Times New Roman" w:eastAsia="Times New Roman" w:hAnsi="Times New Roman" w:cs="Times New Roman"/>
                <w:sz w:val="24"/>
                <w:szCs w:val="24"/>
                <w:lang w:eastAsia="tr-TR"/>
              </w:rPr>
              <w:t>Fax</w:t>
            </w:r>
          </w:p>
        </w:tc>
        <w:tc>
          <w:tcPr>
            <w:tcW w:w="7364" w:type="dxa"/>
          </w:tcPr>
          <w:p w:rsidR="006973EE" w:rsidRPr="008117F9" w:rsidRDefault="006973EE" w:rsidP="00347162">
            <w:pPr>
              <w:pStyle w:val="AralkYok"/>
              <w:shd w:val="clear" w:color="auto" w:fill="FFFFFF" w:themeFill="background1"/>
              <w:jc w:val="both"/>
              <w:rPr>
                <w:rFonts w:ascii="Times New Roman" w:eastAsia="Times New Roman" w:hAnsi="Times New Roman" w:cs="Times New Roman"/>
                <w:sz w:val="24"/>
                <w:szCs w:val="24"/>
                <w:lang w:eastAsia="tr-TR"/>
              </w:rPr>
            </w:pPr>
            <w:r w:rsidRPr="008117F9">
              <w:rPr>
                <w:rFonts w:ascii="Times New Roman" w:eastAsia="Times New Roman" w:hAnsi="Times New Roman" w:cs="Times New Roman"/>
                <w:sz w:val="24"/>
                <w:szCs w:val="24"/>
                <w:lang w:eastAsia="tr-TR"/>
              </w:rPr>
              <w:t>+90 332 239 09 03</w:t>
            </w:r>
          </w:p>
        </w:tc>
      </w:tr>
      <w:tr w:rsidR="006973EE" w:rsidRPr="008117F9" w:rsidTr="000D2396">
        <w:tc>
          <w:tcPr>
            <w:tcW w:w="1691" w:type="dxa"/>
          </w:tcPr>
          <w:p w:rsidR="006973EE" w:rsidRPr="008117F9" w:rsidRDefault="006973EE" w:rsidP="00347162">
            <w:pPr>
              <w:pStyle w:val="AralkYok"/>
              <w:shd w:val="clear" w:color="auto" w:fill="FFFFFF" w:themeFill="background1"/>
              <w:ind w:firstLine="303"/>
              <w:jc w:val="both"/>
              <w:rPr>
                <w:rFonts w:ascii="Times New Roman" w:eastAsia="Times New Roman" w:hAnsi="Times New Roman" w:cs="Times New Roman"/>
                <w:sz w:val="24"/>
                <w:szCs w:val="24"/>
                <w:lang w:eastAsia="tr-TR"/>
              </w:rPr>
            </w:pPr>
            <w:r w:rsidRPr="008117F9">
              <w:rPr>
                <w:rFonts w:ascii="Times New Roman" w:eastAsia="Times New Roman" w:hAnsi="Times New Roman" w:cs="Times New Roman"/>
                <w:sz w:val="24"/>
                <w:szCs w:val="24"/>
                <w:lang w:eastAsia="tr-TR"/>
              </w:rPr>
              <w:t>Web</w:t>
            </w:r>
          </w:p>
        </w:tc>
        <w:tc>
          <w:tcPr>
            <w:tcW w:w="7364" w:type="dxa"/>
          </w:tcPr>
          <w:p w:rsidR="006973EE" w:rsidRPr="008117F9" w:rsidRDefault="006973EE" w:rsidP="00347162">
            <w:pPr>
              <w:pStyle w:val="AralkYok"/>
              <w:shd w:val="clear" w:color="auto" w:fill="FFFFFF" w:themeFill="background1"/>
              <w:jc w:val="both"/>
              <w:rPr>
                <w:rFonts w:ascii="Times New Roman" w:eastAsia="Times New Roman" w:hAnsi="Times New Roman" w:cs="Times New Roman"/>
                <w:sz w:val="24"/>
                <w:szCs w:val="24"/>
                <w:lang w:eastAsia="tr-TR"/>
              </w:rPr>
            </w:pPr>
            <w:r w:rsidRPr="008117F9">
              <w:rPr>
                <w:rFonts w:ascii="Times New Roman" w:eastAsia="Times New Roman" w:hAnsi="Times New Roman" w:cs="Times New Roman"/>
                <w:sz w:val="24"/>
                <w:szCs w:val="24"/>
                <w:lang w:eastAsia="tr-TR"/>
              </w:rPr>
              <w:t>https://mehmettuzapakpenmtal.meb.k12.tr</w:t>
            </w:r>
          </w:p>
        </w:tc>
      </w:tr>
    </w:tbl>
    <w:p w:rsidR="00C9141F" w:rsidRDefault="00C9141F" w:rsidP="00347162">
      <w:pPr>
        <w:shd w:val="clear" w:color="auto" w:fill="FFFFFF" w:themeFill="background1"/>
        <w:jc w:val="both"/>
        <w:rPr>
          <w:b/>
        </w:rPr>
      </w:pPr>
    </w:p>
    <w:p w:rsidR="00C9141F" w:rsidRDefault="00C9141F">
      <w:pPr>
        <w:spacing w:after="160" w:line="259" w:lineRule="auto"/>
        <w:rPr>
          <w:b/>
        </w:rPr>
      </w:pPr>
      <w:r>
        <w:rPr>
          <w:b/>
        </w:rPr>
        <w:br w:type="page"/>
      </w:r>
    </w:p>
    <w:p w:rsidR="006973EE" w:rsidRPr="008117F9" w:rsidRDefault="006973EE" w:rsidP="00347162">
      <w:pPr>
        <w:shd w:val="clear" w:color="auto" w:fill="FFFFFF" w:themeFill="background1"/>
        <w:jc w:val="both"/>
        <w:rPr>
          <w:b/>
        </w:rPr>
      </w:pPr>
    </w:p>
    <w:p w:rsidR="001B3E5F" w:rsidRPr="008117F9" w:rsidRDefault="00663F6B" w:rsidP="00347162">
      <w:pPr>
        <w:shd w:val="clear" w:color="auto" w:fill="FFFFFF" w:themeFill="background1"/>
        <w:jc w:val="both"/>
        <w:rPr>
          <w:b/>
        </w:rPr>
      </w:pPr>
      <w:r>
        <w:rPr>
          <w:b/>
        </w:rPr>
        <w:tab/>
      </w:r>
      <w:r w:rsidR="00F42738">
        <w:rPr>
          <w:b/>
        </w:rPr>
        <w:t>i)</w:t>
      </w:r>
      <w:r>
        <w:rPr>
          <w:b/>
        </w:rPr>
        <w:tab/>
      </w:r>
      <w:r w:rsidR="001B3E5F" w:rsidRPr="008117F9">
        <w:rPr>
          <w:b/>
        </w:rPr>
        <w:t>KONYA KARATAY CELALEDDIN KARATAY VOCATIONAL AND TECHNICAL ANATOLIAN HIGH SCHOOL</w:t>
      </w:r>
    </w:p>
    <w:p w:rsidR="001B3E5F" w:rsidRPr="008117F9" w:rsidRDefault="001B3E5F" w:rsidP="00347162">
      <w:pPr>
        <w:shd w:val="clear" w:color="auto" w:fill="FFFFFF" w:themeFill="background1"/>
        <w:jc w:val="both"/>
        <w:rPr>
          <w:b/>
        </w:rPr>
      </w:pPr>
    </w:p>
    <w:p w:rsidR="001B3E5F" w:rsidRDefault="00663F6B" w:rsidP="00347162">
      <w:pPr>
        <w:shd w:val="clear" w:color="auto" w:fill="FFFFFF" w:themeFill="background1"/>
        <w:jc w:val="both"/>
        <w:rPr>
          <w:b/>
        </w:rPr>
      </w:pPr>
      <w:r>
        <w:tab/>
      </w:r>
      <w:r w:rsidR="001B3E5F" w:rsidRPr="00663F6B">
        <w:rPr>
          <w:b/>
        </w:rPr>
        <w:t>Agriculture</w:t>
      </w:r>
    </w:p>
    <w:p w:rsidR="00663F6B" w:rsidRPr="00663F6B" w:rsidRDefault="00663F6B" w:rsidP="00347162">
      <w:pPr>
        <w:shd w:val="clear" w:color="auto" w:fill="FFFFFF" w:themeFill="background1"/>
        <w:jc w:val="both"/>
        <w:rPr>
          <w:b/>
        </w:rPr>
      </w:pPr>
    </w:p>
    <w:p w:rsidR="001B3E5F" w:rsidRPr="008117F9" w:rsidRDefault="00663F6B" w:rsidP="00347162">
      <w:pPr>
        <w:shd w:val="clear" w:color="auto" w:fill="FFFFFF" w:themeFill="background1"/>
        <w:jc w:val="both"/>
      </w:pPr>
      <w:r>
        <w:tab/>
      </w:r>
      <w:r w:rsidR="001B3E5F" w:rsidRPr="008117F9">
        <w:t>No matter how advanced technology, industry and service sector are, it is necessary for people to have a healthy and regular diet. A healthy and regular diet can only be achieved with a balanced and sufficient agricultural production.</w:t>
      </w:r>
    </w:p>
    <w:p w:rsidR="001B3E5F" w:rsidRPr="008117F9" w:rsidRDefault="00663F6B" w:rsidP="00347162">
      <w:pPr>
        <w:shd w:val="clear" w:color="auto" w:fill="FFFFFF" w:themeFill="background1"/>
        <w:jc w:val="both"/>
      </w:pPr>
      <w:r>
        <w:tab/>
      </w:r>
      <w:r w:rsidR="001B3E5F" w:rsidRPr="008117F9">
        <w:t xml:space="preserve">For the development of the population in the field of agriculture, it is necessary to transfer and teach the knowledge, skills, practices and technologies in the agricultural field to the producers. </w:t>
      </w:r>
      <w:proofErr w:type="gramStart"/>
      <w:r w:rsidR="001B3E5F" w:rsidRPr="008117F9">
        <w:t xml:space="preserve">As long as the educational institutions operating on this issue increase their activities, the agricultural sector will provide balanced and regular nutrition to the country's population, increase the socioeconomic levels of individuals in the sector, protect the existence of sustainable and protected agricultural areas and contribute to the country's economy, so that a healthier and more peaceful future will be left to subsequent generations. </w:t>
      </w:r>
      <w:proofErr w:type="gramEnd"/>
      <w:r w:rsidR="001B3E5F" w:rsidRPr="008117F9">
        <w:t>In order to protect the existing agricultural areas in our country and to keep the production at a level sufficient for the population of the country, educated agricultural personnel are needed.</w:t>
      </w:r>
    </w:p>
    <w:p w:rsidR="00663F6B" w:rsidRDefault="00663F6B" w:rsidP="00347162">
      <w:pPr>
        <w:shd w:val="clear" w:color="auto" w:fill="FFFFFF" w:themeFill="background1"/>
        <w:jc w:val="both"/>
      </w:pPr>
      <w:r>
        <w:tab/>
      </w:r>
    </w:p>
    <w:p w:rsidR="001B3E5F" w:rsidRPr="008117F9" w:rsidRDefault="00663F6B" w:rsidP="00347162">
      <w:pPr>
        <w:shd w:val="clear" w:color="auto" w:fill="FFFFFF" w:themeFill="background1"/>
        <w:jc w:val="both"/>
      </w:pPr>
      <w:r>
        <w:tab/>
      </w:r>
      <w:r w:rsidR="001B3E5F" w:rsidRPr="008117F9">
        <w:t>In the Agricultural Field Framework Education Program;</w:t>
      </w:r>
    </w:p>
    <w:p w:rsidR="00663F6B" w:rsidRDefault="00663F6B" w:rsidP="00347162">
      <w:pPr>
        <w:shd w:val="clear" w:color="auto" w:fill="FFFFFF" w:themeFill="background1"/>
        <w:jc w:val="both"/>
      </w:pPr>
      <w:r>
        <w:tab/>
      </w:r>
    </w:p>
    <w:p w:rsidR="001B3E5F" w:rsidRPr="008117F9" w:rsidRDefault="00663F6B" w:rsidP="00347162">
      <w:pPr>
        <w:shd w:val="clear" w:color="auto" w:fill="FFFFFF" w:themeFill="background1"/>
        <w:jc w:val="both"/>
      </w:pPr>
      <w:r>
        <w:tab/>
      </w:r>
      <w:r w:rsidR="001B3E5F" w:rsidRPr="008117F9">
        <w:t>Agriculture branch.</w:t>
      </w:r>
    </w:p>
    <w:p w:rsidR="00663F6B" w:rsidRDefault="00663F6B" w:rsidP="00347162">
      <w:pPr>
        <w:shd w:val="clear" w:color="auto" w:fill="FFFFFF" w:themeFill="background1"/>
        <w:jc w:val="both"/>
      </w:pPr>
      <w:r>
        <w:tab/>
      </w:r>
    </w:p>
    <w:p w:rsidR="00860799" w:rsidRDefault="00663F6B" w:rsidP="00F42738">
      <w:pPr>
        <w:shd w:val="clear" w:color="auto" w:fill="FFFFFF" w:themeFill="background1"/>
        <w:jc w:val="both"/>
      </w:pPr>
      <w:r>
        <w:tab/>
      </w:r>
      <w:r w:rsidR="001B3E5F" w:rsidRPr="008117F9">
        <w:t xml:space="preserve">Detailed information about the Agricultural Field Framework Curriculum and its annexes can be found at </w:t>
      </w:r>
      <w:hyperlink r:id="rId16" w:history="1">
        <w:r w:rsidR="00860799" w:rsidRPr="008117F9">
          <w:rPr>
            <w:rStyle w:val="Kpr"/>
          </w:rPr>
          <w:t>http://meslek.eba.gov.tr/</w:t>
        </w:r>
      </w:hyperlink>
      <w:r w:rsidR="001B3E5F" w:rsidRPr="008117F9">
        <w:t>.</w:t>
      </w:r>
    </w:p>
    <w:p w:rsidR="00F42738" w:rsidRDefault="00F42738" w:rsidP="00F42738">
      <w:pPr>
        <w:shd w:val="clear" w:color="auto" w:fill="FFFFFF" w:themeFill="background1"/>
        <w:jc w:val="both"/>
      </w:pPr>
    </w:p>
    <w:p w:rsidR="00F42738" w:rsidRPr="008117F9" w:rsidRDefault="00F42738" w:rsidP="00F42738">
      <w:pPr>
        <w:shd w:val="clear" w:color="auto" w:fill="FFFFFF" w:themeFill="background1"/>
        <w:jc w:val="both"/>
      </w:pPr>
    </w:p>
    <w:tbl>
      <w:tblPr>
        <w:tblStyle w:val="TabloKlavuzu"/>
        <w:tblW w:w="8772" w:type="dxa"/>
        <w:tblInd w:w="5" w:type="dxa"/>
        <w:tblLook w:val="04A0" w:firstRow="1" w:lastRow="0" w:firstColumn="1" w:lastColumn="0" w:noHBand="0" w:noVBand="1"/>
      </w:tblPr>
      <w:tblGrid>
        <w:gridCol w:w="1488"/>
        <w:gridCol w:w="7284"/>
      </w:tblGrid>
      <w:tr w:rsidR="00860799" w:rsidRPr="008117F9" w:rsidTr="00860799">
        <w:trPr>
          <w:trHeight w:val="256"/>
        </w:trPr>
        <w:tc>
          <w:tcPr>
            <w:tcW w:w="1488" w:type="dxa"/>
          </w:tcPr>
          <w:p w:rsidR="00860799" w:rsidRPr="008117F9" w:rsidRDefault="00860799" w:rsidP="00347162">
            <w:pPr>
              <w:pStyle w:val="AralkYok"/>
              <w:shd w:val="clear" w:color="auto" w:fill="FFFFFF" w:themeFill="background1"/>
              <w:ind w:left="5" w:firstLine="303"/>
              <w:jc w:val="both"/>
              <w:rPr>
                <w:rFonts w:ascii="Times New Roman" w:eastAsia="Times New Roman" w:hAnsi="Times New Roman" w:cs="Times New Roman"/>
                <w:sz w:val="24"/>
                <w:szCs w:val="24"/>
                <w:lang w:eastAsia="tr-TR"/>
              </w:rPr>
            </w:pPr>
            <w:r w:rsidRPr="008117F9">
              <w:rPr>
                <w:rFonts w:ascii="Times New Roman" w:eastAsia="Times New Roman" w:hAnsi="Times New Roman" w:cs="Times New Roman"/>
                <w:sz w:val="24"/>
                <w:szCs w:val="24"/>
                <w:lang w:eastAsia="tr-TR"/>
              </w:rPr>
              <w:t>Address</w:t>
            </w:r>
          </w:p>
        </w:tc>
        <w:tc>
          <w:tcPr>
            <w:tcW w:w="7284" w:type="dxa"/>
          </w:tcPr>
          <w:p w:rsidR="00860799" w:rsidRPr="008117F9" w:rsidRDefault="00860799" w:rsidP="00347162">
            <w:pPr>
              <w:pStyle w:val="AralkYok"/>
              <w:shd w:val="clear" w:color="auto" w:fill="FFFFFF" w:themeFill="background1"/>
              <w:spacing w:before="120" w:line="360" w:lineRule="auto"/>
              <w:jc w:val="both"/>
              <w:rPr>
                <w:rFonts w:ascii="Times New Roman" w:eastAsia="Times New Roman" w:hAnsi="Times New Roman" w:cs="Times New Roman"/>
                <w:sz w:val="24"/>
                <w:szCs w:val="24"/>
                <w:lang w:eastAsia="tr-TR"/>
              </w:rPr>
            </w:pPr>
            <w:r w:rsidRPr="008117F9">
              <w:rPr>
                <w:rFonts w:ascii="Times New Roman" w:eastAsia="Times New Roman" w:hAnsi="Times New Roman" w:cs="Times New Roman"/>
                <w:sz w:val="24"/>
                <w:szCs w:val="24"/>
                <w:lang w:eastAsia="tr-TR"/>
              </w:rPr>
              <w:t xml:space="preserve">Çatalhüyük District Çaylızade </w:t>
            </w:r>
            <w:proofErr w:type="gramStart"/>
            <w:r w:rsidRPr="008117F9">
              <w:rPr>
                <w:rFonts w:ascii="Times New Roman" w:eastAsia="Times New Roman" w:hAnsi="Times New Roman" w:cs="Times New Roman"/>
                <w:sz w:val="24"/>
                <w:szCs w:val="24"/>
                <w:lang w:eastAsia="tr-TR"/>
              </w:rPr>
              <w:t>Street  No</w:t>
            </w:r>
            <w:proofErr w:type="gramEnd"/>
            <w:r w:rsidRPr="008117F9">
              <w:rPr>
                <w:rFonts w:ascii="Times New Roman" w:eastAsia="Times New Roman" w:hAnsi="Times New Roman" w:cs="Times New Roman"/>
                <w:sz w:val="24"/>
                <w:szCs w:val="24"/>
                <w:lang w:eastAsia="tr-TR"/>
              </w:rPr>
              <w:t xml:space="preserve"> 10 Karatay / Konya</w:t>
            </w:r>
          </w:p>
        </w:tc>
      </w:tr>
      <w:tr w:rsidR="00860799" w:rsidRPr="008117F9" w:rsidTr="00860799">
        <w:tc>
          <w:tcPr>
            <w:tcW w:w="1488" w:type="dxa"/>
          </w:tcPr>
          <w:p w:rsidR="00860799" w:rsidRPr="008117F9" w:rsidRDefault="00860799" w:rsidP="00347162">
            <w:pPr>
              <w:pStyle w:val="AralkYok"/>
              <w:shd w:val="clear" w:color="auto" w:fill="FFFFFF" w:themeFill="background1"/>
              <w:ind w:left="5" w:firstLine="303"/>
              <w:jc w:val="both"/>
              <w:rPr>
                <w:rFonts w:ascii="Times New Roman" w:eastAsia="Times New Roman" w:hAnsi="Times New Roman" w:cs="Times New Roman"/>
                <w:sz w:val="24"/>
                <w:szCs w:val="24"/>
                <w:lang w:eastAsia="tr-TR"/>
              </w:rPr>
            </w:pPr>
            <w:r w:rsidRPr="008117F9">
              <w:rPr>
                <w:rFonts w:ascii="Times New Roman" w:eastAsia="Times New Roman" w:hAnsi="Times New Roman" w:cs="Times New Roman"/>
                <w:sz w:val="24"/>
                <w:szCs w:val="24"/>
                <w:lang w:eastAsia="tr-TR"/>
              </w:rPr>
              <w:t>Phone</w:t>
            </w:r>
          </w:p>
        </w:tc>
        <w:tc>
          <w:tcPr>
            <w:tcW w:w="7284" w:type="dxa"/>
          </w:tcPr>
          <w:p w:rsidR="00860799" w:rsidRPr="008117F9" w:rsidRDefault="00860799" w:rsidP="00347162">
            <w:pPr>
              <w:pStyle w:val="AralkYok"/>
              <w:shd w:val="clear" w:color="auto" w:fill="FFFFFF" w:themeFill="background1"/>
              <w:spacing w:before="120" w:line="360" w:lineRule="auto"/>
              <w:jc w:val="both"/>
              <w:rPr>
                <w:rFonts w:ascii="Times New Roman" w:eastAsia="Times New Roman" w:hAnsi="Times New Roman" w:cs="Times New Roman"/>
                <w:sz w:val="24"/>
                <w:szCs w:val="24"/>
                <w:lang w:eastAsia="tr-TR"/>
              </w:rPr>
            </w:pPr>
            <w:r w:rsidRPr="008117F9">
              <w:rPr>
                <w:rFonts w:ascii="Times New Roman" w:eastAsia="Times New Roman" w:hAnsi="Times New Roman" w:cs="Times New Roman"/>
                <w:sz w:val="24"/>
                <w:szCs w:val="24"/>
                <w:lang w:eastAsia="tr-TR"/>
              </w:rPr>
              <w:t>+90 332 355 10 47</w:t>
            </w:r>
          </w:p>
        </w:tc>
      </w:tr>
      <w:tr w:rsidR="00860799" w:rsidRPr="008117F9" w:rsidTr="00860799">
        <w:tc>
          <w:tcPr>
            <w:tcW w:w="1488" w:type="dxa"/>
          </w:tcPr>
          <w:p w:rsidR="00860799" w:rsidRPr="008117F9" w:rsidRDefault="00860799" w:rsidP="00347162">
            <w:pPr>
              <w:pStyle w:val="AralkYok"/>
              <w:shd w:val="clear" w:color="auto" w:fill="FFFFFF" w:themeFill="background1"/>
              <w:ind w:firstLine="303"/>
              <w:jc w:val="both"/>
              <w:rPr>
                <w:rFonts w:ascii="Times New Roman" w:eastAsia="Times New Roman" w:hAnsi="Times New Roman" w:cs="Times New Roman"/>
                <w:sz w:val="24"/>
                <w:szCs w:val="24"/>
                <w:lang w:eastAsia="tr-TR"/>
              </w:rPr>
            </w:pPr>
            <w:r w:rsidRPr="008117F9">
              <w:rPr>
                <w:rFonts w:ascii="Times New Roman" w:eastAsia="Times New Roman" w:hAnsi="Times New Roman" w:cs="Times New Roman"/>
                <w:sz w:val="24"/>
                <w:szCs w:val="24"/>
                <w:lang w:eastAsia="tr-TR"/>
              </w:rPr>
              <w:t>Fax</w:t>
            </w:r>
          </w:p>
        </w:tc>
        <w:tc>
          <w:tcPr>
            <w:tcW w:w="7284" w:type="dxa"/>
          </w:tcPr>
          <w:p w:rsidR="00860799" w:rsidRPr="008117F9" w:rsidRDefault="00860799" w:rsidP="00347162">
            <w:pPr>
              <w:pStyle w:val="AralkYok"/>
              <w:shd w:val="clear" w:color="auto" w:fill="FFFFFF" w:themeFill="background1"/>
              <w:spacing w:before="120" w:line="360" w:lineRule="auto"/>
              <w:jc w:val="both"/>
              <w:rPr>
                <w:rFonts w:ascii="Times New Roman" w:eastAsia="Times New Roman" w:hAnsi="Times New Roman" w:cs="Times New Roman"/>
                <w:sz w:val="24"/>
                <w:szCs w:val="24"/>
                <w:lang w:eastAsia="tr-TR"/>
              </w:rPr>
            </w:pPr>
            <w:r w:rsidRPr="008117F9">
              <w:rPr>
                <w:rFonts w:ascii="Times New Roman" w:eastAsia="Times New Roman" w:hAnsi="Times New Roman" w:cs="Times New Roman"/>
                <w:sz w:val="24"/>
                <w:szCs w:val="24"/>
                <w:lang w:eastAsia="tr-TR"/>
              </w:rPr>
              <w:t>+90 332 355 34 01</w:t>
            </w:r>
          </w:p>
        </w:tc>
      </w:tr>
      <w:tr w:rsidR="00860799" w:rsidRPr="008117F9" w:rsidTr="00860799">
        <w:tc>
          <w:tcPr>
            <w:tcW w:w="1488" w:type="dxa"/>
          </w:tcPr>
          <w:p w:rsidR="00860799" w:rsidRPr="008117F9" w:rsidRDefault="00860799" w:rsidP="00347162">
            <w:pPr>
              <w:pStyle w:val="AralkYok"/>
              <w:shd w:val="clear" w:color="auto" w:fill="FFFFFF" w:themeFill="background1"/>
              <w:ind w:firstLine="303"/>
              <w:jc w:val="both"/>
              <w:rPr>
                <w:rFonts w:ascii="Times New Roman" w:eastAsia="Times New Roman" w:hAnsi="Times New Roman" w:cs="Times New Roman"/>
                <w:sz w:val="24"/>
                <w:szCs w:val="24"/>
                <w:lang w:eastAsia="tr-TR"/>
              </w:rPr>
            </w:pPr>
            <w:r w:rsidRPr="008117F9">
              <w:rPr>
                <w:rFonts w:ascii="Times New Roman" w:eastAsia="Times New Roman" w:hAnsi="Times New Roman" w:cs="Times New Roman"/>
                <w:sz w:val="24"/>
                <w:szCs w:val="24"/>
                <w:lang w:eastAsia="tr-TR"/>
              </w:rPr>
              <w:t>Web</w:t>
            </w:r>
          </w:p>
        </w:tc>
        <w:tc>
          <w:tcPr>
            <w:tcW w:w="7284" w:type="dxa"/>
          </w:tcPr>
          <w:p w:rsidR="00860799" w:rsidRPr="008117F9" w:rsidRDefault="00860799" w:rsidP="00347162">
            <w:pPr>
              <w:pStyle w:val="AralkYok"/>
              <w:shd w:val="clear" w:color="auto" w:fill="FFFFFF" w:themeFill="background1"/>
              <w:spacing w:before="120" w:line="360" w:lineRule="auto"/>
              <w:jc w:val="both"/>
              <w:rPr>
                <w:rFonts w:ascii="Times New Roman" w:eastAsia="Times New Roman" w:hAnsi="Times New Roman" w:cs="Times New Roman"/>
                <w:sz w:val="24"/>
                <w:szCs w:val="24"/>
                <w:lang w:eastAsia="tr-TR"/>
              </w:rPr>
            </w:pPr>
            <w:r w:rsidRPr="008117F9">
              <w:rPr>
                <w:rFonts w:ascii="Times New Roman" w:eastAsiaTheme="minorHAnsi" w:hAnsi="Times New Roman" w:cs="Times New Roman"/>
                <w:sz w:val="24"/>
                <w:szCs w:val="24"/>
                <w:lang w:eastAsia="tr-TR"/>
              </w:rPr>
              <w:t>https://ckarataymtal.meb.k12.tr</w:t>
            </w:r>
          </w:p>
        </w:tc>
      </w:tr>
    </w:tbl>
    <w:p w:rsidR="00C9141F" w:rsidRDefault="00C9141F" w:rsidP="00347162">
      <w:pPr>
        <w:shd w:val="clear" w:color="auto" w:fill="FFFFFF" w:themeFill="background1"/>
        <w:jc w:val="both"/>
      </w:pPr>
    </w:p>
    <w:p w:rsidR="00C9141F" w:rsidRDefault="00C9141F">
      <w:pPr>
        <w:spacing w:after="160" w:line="259" w:lineRule="auto"/>
      </w:pPr>
      <w:r>
        <w:br w:type="page"/>
      </w:r>
    </w:p>
    <w:p w:rsidR="00860799" w:rsidRPr="008117F9" w:rsidRDefault="00860799" w:rsidP="00347162">
      <w:pPr>
        <w:shd w:val="clear" w:color="auto" w:fill="FFFFFF" w:themeFill="background1"/>
        <w:jc w:val="both"/>
      </w:pPr>
    </w:p>
    <w:p w:rsidR="00F50E5F" w:rsidRPr="008117F9" w:rsidRDefault="00663F6B" w:rsidP="00347162">
      <w:pPr>
        <w:shd w:val="clear" w:color="auto" w:fill="FFFFFF" w:themeFill="background1"/>
        <w:jc w:val="both"/>
        <w:rPr>
          <w:rFonts w:eastAsiaTheme="minorHAnsi"/>
          <w:b/>
          <w:caps/>
        </w:rPr>
      </w:pPr>
      <w:r>
        <w:rPr>
          <w:rFonts w:eastAsiaTheme="minorHAnsi"/>
          <w:b/>
          <w:caps/>
        </w:rPr>
        <w:tab/>
      </w:r>
      <w:r w:rsidR="00F42738">
        <w:rPr>
          <w:rFonts w:eastAsiaTheme="minorHAnsi"/>
          <w:b/>
          <w:caps/>
        </w:rPr>
        <w:t>j</w:t>
      </w:r>
      <w:r w:rsidR="00921261" w:rsidRPr="008117F9">
        <w:rPr>
          <w:rFonts w:eastAsiaTheme="minorHAnsi"/>
          <w:b/>
          <w:caps/>
        </w:rPr>
        <w:t>)</w:t>
      </w:r>
      <w:r>
        <w:rPr>
          <w:rFonts w:eastAsiaTheme="minorHAnsi"/>
          <w:b/>
          <w:caps/>
        </w:rPr>
        <w:tab/>
      </w:r>
      <w:r w:rsidR="00FB5D7C">
        <w:rPr>
          <w:rFonts w:eastAsiaTheme="minorHAnsi"/>
          <w:b/>
          <w:caps/>
        </w:rPr>
        <w:t>ORDU AltI</w:t>
      </w:r>
      <w:r w:rsidR="00F50E5F" w:rsidRPr="008117F9">
        <w:rPr>
          <w:rFonts w:eastAsiaTheme="minorHAnsi"/>
          <w:b/>
          <w:caps/>
        </w:rPr>
        <w:t xml:space="preserve">nordu ORDU UNION OF CHAMBERS AND COMMODITY EXCHANGES OF TÜRKİYE VOCATIONAL AND TECHNICAL ANATOLIAN HIGH SCHOOL </w:t>
      </w:r>
    </w:p>
    <w:p w:rsidR="00663F6B" w:rsidRDefault="00663F6B" w:rsidP="00347162">
      <w:pPr>
        <w:shd w:val="clear" w:color="auto" w:fill="FFFFFF" w:themeFill="background1"/>
        <w:jc w:val="both"/>
        <w:rPr>
          <w:rFonts w:eastAsiaTheme="minorHAnsi"/>
          <w:b/>
          <w:lang w:eastAsia="en-US"/>
        </w:rPr>
      </w:pPr>
    </w:p>
    <w:p w:rsidR="00D662EB" w:rsidRPr="008117F9" w:rsidRDefault="00663F6B" w:rsidP="00347162">
      <w:pPr>
        <w:shd w:val="clear" w:color="auto" w:fill="FFFFFF" w:themeFill="background1"/>
        <w:jc w:val="both"/>
        <w:rPr>
          <w:rFonts w:eastAsiaTheme="minorHAnsi"/>
          <w:b/>
          <w:lang w:eastAsia="en-US"/>
        </w:rPr>
      </w:pPr>
      <w:r>
        <w:rPr>
          <w:rFonts w:eastAsiaTheme="minorHAnsi"/>
          <w:b/>
          <w:lang w:eastAsia="en-US"/>
        </w:rPr>
        <w:tab/>
      </w:r>
      <w:r w:rsidR="00D662EB" w:rsidRPr="008117F9">
        <w:rPr>
          <w:rFonts w:eastAsiaTheme="minorHAnsi"/>
          <w:b/>
          <w:lang w:eastAsia="en-US"/>
        </w:rPr>
        <w:t>Electrical- Electronics Technology</w:t>
      </w:r>
    </w:p>
    <w:p w:rsidR="00583912" w:rsidRPr="008117F9" w:rsidRDefault="00583912" w:rsidP="00347162">
      <w:pPr>
        <w:shd w:val="clear" w:color="auto" w:fill="FFFFFF" w:themeFill="background1"/>
        <w:jc w:val="both"/>
        <w:rPr>
          <w:rFonts w:eastAsiaTheme="minorHAnsi"/>
          <w:b/>
          <w:lang w:eastAsia="en-US"/>
        </w:rPr>
      </w:pPr>
    </w:p>
    <w:p w:rsidR="0051047D" w:rsidRPr="008117F9" w:rsidRDefault="00663F6B" w:rsidP="00347162">
      <w:pPr>
        <w:pStyle w:val="HTMLncedenBiimlendirilmi"/>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y2iqfc"/>
          <w:rFonts w:ascii="Times New Roman" w:hAnsi="Times New Roman" w:cs="Times New Roman"/>
          <w:sz w:val="24"/>
          <w:szCs w:val="24"/>
        </w:rPr>
      </w:pPr>
      <w:r>
        <w:rPr>
          <w:rStyle w:val="y2iqfc"/>
          <w:rFonts w:ascii="Times New Roman" w:hAnsi="Times New Roman" w:cs="Times New Roman"/>
          <w:sz w:val="24"/>
          <w:szCs w:val="24"/>
        </w:rPr>
        <w:tab/>
      </w:r>
      <w:r w:rsidR="0051047D" w:rsidRPr="008117F9">
        <w:rPr>
          <w:rStyle w:val="y2iqfc"/>
          <w:rFonts w:ascii="Times New Roman" w:hAnsi="Times New Roman" w:cs="Times New Roman"/>
          <w:sz w:val="24"/>
          <w:szCs w:val="24"/>
        </w:rPr>
        <w:t>The electrical-electronics industry is in a continuous and dynamic development due to the rapidly changing market and competition conditions at the global level. Due to these features, the electrical-electronics industry attracts the attention of countries as a strategic industry and special plans are made by the states for this sector. Especially in this rapidly globalizing sector, competition is gaining great intensity and industrialized countries are implementing special policies to protect this sector and improve its competitiveness.</w:t>
      </w:r>
    </w:p>
    <w:p w:rsidR="0051047D" w:rsidRPr="008117F9" w:rsidRDefault="00663F6B" w:rsidP="00347162">
      <w:pPr>
        <w:pStyle w:val="HTMLncedenBiimlendirilmi"/>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540" w:lineRule="atLeast"/>
        <w:jc w:val="both"/>
        <w:rPr>
          <w:rStyle w:val="y2iqfc"/>
          <w:rFonts w:ascii="Times New Roman" w:hAnsi="Times New Roman" w:cs="Times New Roman"/>
          <w:sz w:val="24"/>
          <w:szCs w:val="24"/>
        </w:rPr>
      </w:pPr>
      <w:r>
        <w:rPr>
          <w:rStyle w:val="y2iqfc"/>
          <w:rFonts w:ascii="Times New Roman" w:hAnsi="Times New Roman" w:cs="Times New Roman"/>
          <w:sz w:val="24"/>
          <w:szCs w:val="24"/>
        </w:rPr>
        <w:tab/>
      </w:r>
      <w:r w:rsidR="0051047D" w:rsidRPr="008117F9">
        <w:rPr>
          <w:rStyle w:val="y2iqfc"/>
          <w:rFonts w:ascii="Times New Roman" w:hAnsi="Times New Roman" w:cs="Times New Roman"/>
          <w:sz w:val="24"/>
          <w:szCs w:val="24"/>
        </w:rPr>
        <w:t>Electric-Electronics Technology Field Framework Curriculum;</w:t>
      </w:r>
    </w:p>
    <w:p w:rsidR="0051047D" w:rsidRPr="008117F9" w:rsidRDefault="00663F6B" w:rsidP="00347162">
      <w:pPr>
        <w:pStyle w:val="HTMLncedenBiimlendirilmi"/>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540" w:lineRule="atLeast"/>
        <w:jc w:val="both"/>
        <w:rPr>
          <w:rStyle w:val="y2iqfc"/>
          <w:rFonts w:ascii="Times New Roman" w:hAnsi="Times New Roman" w:cs="Times New Roman"/>
          <w:sz w:val="24"/>
          <w:szCs w:val="24"/>
        </w:rPr>
      </w:pPr>
      <w:r>
        <w:rPr>
          <w:rStyle w:val="y2iqfc"/>
          <w:rFonts w:ascii="Times New Roman" w:hAnsi="Times New Roman" w:cs="Times New Roman"/>
          <w:sz w:val="24"/>
          <w:szCs w:val="24"/>
        </w:rPr>
        <w:tab/>
        <w:t>•</w:t>
      </w:r>
      <w:r>
        <w:rPr>
          <w:rStyle w:val="y2iqfc"/>
          <w:rFonts w:ascii="Times New Roman" w:hAnsi="Times New Roman" w:cs="Times New Roman"/>
          <w:sz w:val="24"/>
          <w:szCs w:val="24"/>
        </w:rPr>
        <w:tab/>
      </w:r>
      <w:r w:rsidR="0051047D" w:rsidRPr="008117F9">
        <w:rPr>
          <w:rStyle w:val="y2iqfc"/>
          <w:rFonts w:ascii="Times New Roman" w:hAnsi="Times New Roman" w:cs="Times New Roman"/>
          <w:sz w:val="24"/>
          <w:szCs w:val="24"/>
        </w:rPr>
        <w:t>Elevator Systems,</w:t>
      </w:r>
    </w:p>
    <w:p w:rsidR="000F2D50" w:rsidRDefault="00663F6B" w:rsidP="000F2D50">
      <w:pPr>
        <w:pStyle w:val="HTMLncedenBiimlendirilmi"/>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540" w:lineRule="atLeast"/>
        <w:jc w:val="both"/>
        <w:rPr>
          <w:rStyle w:val="y2iqfc"/>
          <w:rFonts w:ascii="Times New Roman" w:hAnsi="Times New Roman" w:cs="Times New Roman"/>
          <w:sz w:val="24"/>
          <w:szCs w:val="24"/>
        </w:rPr>
      </w:pPr>
      <w:r>
        <w:rPr>
          <w:rStyle w:val="y2iqfc"/>
          <w:rFonts w:ascii="Times New Roman" w:hAnsi="Times New Roman" w:cs="Times New Roman"/>
          <w:sz w:val="24"/>
          <w:szCs w:val="24"/>
        </w:rPr>
        <w:tab/>
        <w:t>•</w:t>
      </w:r>
      <w:r>
        <w:rPr>
          <w:rStyle w:val="y2iqfc"/>
          <w:rFonts w:ascii="Times New Roman" w:hAnsi="Times New Roman" w:cs="Times New Roman"/>
          <w:sz w:val="24"/>
          <w:szCs w:val="24"/>
        </w:rPr>
        <w:tab/>
      </w:r>
      <w:r w:rsidR="0051047D" w:rsidRPr="008117F9">
        <w:rPr>
          <w:rStyle w:val="y2iqfc"/>
          <w:rFonts w:ascii="Times New Roman" w:hAnsi="Times New Roman" w:cs="Times New Roman"/>
          <w:sz w:val="24"/>
          <w:szCs w:val="24"/>
        </w:rPr>
        <w:t>Electrical Installations and Distribution,</w:t>
      </w:r>
    </w:p>
    <w:p w:rsidR="0051047D" w:rsidRPr="008117F9" w:rsidRDefault="000F2D50" w:rsidP="000F2D50">
      <w:pPr>
        <w:pStyle w:val="HTMLncedenBiimlendirilmi"/>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540" w:lineRule="atLeast"/>
        <w:jc w:val="both"/>
        <w:rPr>
          <w:rStyle w:val="y2iqfc"/>
          <w:rFonts w:ascii="Times New Roman" w:hAnsi="Times New Roman" w:cs="Times New Roman"/>
          <w:sz w:val="24"/>
          <w:szCs w:val="24"/>
        </w:rPr>
      </w:pPr>
      <w:r>
        <w:rPr>
          <w:rStyle w:val="y2iqfc"/>
          <w:rFonts w:ascii="Times New Roman" w:hAnsi="Times New Roman" w:cs="Times New Roman"/>
          <w:sz w:val="24"/>
          <w:szCs w:val="24"/>
        </w:rPr>
        <w:tab/>
        <w:t>•</w:t>
      </w:r>
      <w:r>
        <w:rPr>
          <w:rStyle w:val="y2iqfc"/>
          <w:rFonts w:ascii="Times New Roman" w:hAnsi="Times New Roman" w:cs="Times New Roman"/>
          <w:sz w:val="24"/>
          <w:szCs w:val="24"/>
        </w:rPr>
        <w:tab/>
      </w:r>
      <w:r w:rsidR="0051047D" w:rsidRPr="00663F6B">
        <w:rPr>
          <w:rStyle w:val="y2iqfc"/>
          <w:rFonts w:ascii="Times New Roman" w:hAnsi="Times New Roman" w:cs="Times New Roman"/>
          <w:sz w:val="24"/>
          <w:szCs w:val="24"/>
        </w:rPr>
        <w:t>Technical Service for Electrical Devices</w:t>
      </w:r>
    </w:p>
    <w:p w:rsidR="0051047D" w:rsidRPr="008117F9" w:rsidRDefault="000F2D50" w:rsidP="00347162">
      <w:pPr>
        <w:pStyle w:val="HTMLncedenBiimlendirilmi"/>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540" w:lineRule="atLeast"/>
        <w:jc w:val="both"/>
        <w:rPr>
          <w:rStyle w:val="y2iqfc"/>
          <w:rFonts w:ascii="Times New Roman" w:hAnsi="Times New Roman" w:cs="Times New Roman"/>
          <w:sz w:val="24"/>
          <w:szCs w:val="24"/>
        </w:rPr>
      </w:pPr>
      <w:r>
        <w:rPr>
          <w:rStyle w:val="y2iqfc"/>
          <w:rFonts w:ascii="Times New Roman" w:hAnsi="Times New Roman" w:cs="Times New Roman"/>
          <w:sz w:val="24"/>
          <w:szCs w:val="24"/>
        </w:rPr>
        <w:tab/>
        <w:t>•</w:t>
      </w:r>
      <w:r>
        <w:rPr>
          <w:rStyle w:val="y2iqfc"/>
          <w:rFonts w:ascii="Times New Roman" w:hAnsi="Times New Roman" w:cs="Times New Roman"/>
          <w:sz w:val="24"/>
          <w:szCs w:val="24"/>
        </w:rPr>
        <w:tab/>
      </w:r>
      <w:r w:rsidR="0051047D" w:rsidRPr="008117F9">
        <w:rPr>
          <w:rStyle w:val="y2iqfc"/>
          <w:rFonts w:ascii="Times New Roman" w:hAnsi="Times New Roman" w:cs="Times New Roman"/>
          <w:sz w:val="24"/>
          <w:szCs w:val="24"/>
        </w:rPr>
        <w:t>Electronics and Communication,</w:t>
      </w:r>
    </w:p>
    <w:p w:rsidR="0051047D" w:rsidRPr="008117F9" w:rsidRDefault="000F2D50" w:rsidP="00347162">
      <w:pPr>
        <w:pStyle w:val="HTMLncedenBiimlendirilmi"/>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540" w:lineRule="atLeast"/>
        <w:jc w:val="both"/>
        <w:rPr>
          <w:rStyle w:val="y2iqfc"/>
          <w:rFonts w:ascii="Times New Roman" w:hAnsi="Times New Roman" w:cs="Times New Roman"/>
          <w:sz w:val="24"/>
          <w:szCs w:val="24"/>
        </w:rPr>
      </w:pPr>
      <w:r>
        <w:rPr>
          <w:rStyle w:val="y2iqfc"/>
          <w:rFonts w:ascii="Times New Roman" w:hAnsi="Times New Roman" w:cs="Times New Roman"/>
          <w:sz w:val="24"/>
          <w:szCs w:val="24"/>
        </w:rPr>
        <w:tab/>
        <w:t>•</w:t>
      </w:r>
      <w:r>
        <w:rPr>
          <w:rStyle w:val="y2iqfc"/>
          <w:rFonts w:ascii="Times New Roman" w:hAnsi="Times New Roman" w:cs="Times New Roman"/>
          <w:sz w:val="24"/>
          <w:szCs w:val="24"/>
        </w:rPr>
        <w:tab/>
      </w:r>
      <w:r w:rsidR="0051047D" w:rsidRPr="008117F9">
        <w:rPr>
          <w:rStyle w:val="y2iqfc"/>
          <w:rFonts w:ascii="Times New Roman" w:hAnsi="Times New Roman" w:cs="Times New Roman"/>
          <w:sz w:val="24"/>
          <w:szCs w:val="24"/>
        </w:rPr>
        <w:t>Industrial Maintenance and Repair,</w:t>
      </w:r>
    </w:p>
    <w:p w:rsidR="0051047D" w:rsidRPr="008117F9" w:rsidRDefault="000F2D50" w:rsidP="00347162">
      <w:pPr>
        <w:pStyle w:val="HTMLncedenBiimlendirilmi"/>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540" w:lineRule="atLeast"/>
        <w:jc w:val="both"/>
        <w:rPr>
          <w:rStyle w:val="y2iqfc"/>
          <w:rFonts w:ascii="Times New Roman" w:hAnsi="Times New Roman" w:cs="Times New Roman"/>
          <w:sz w:val="24"/>
          <w:szCs w:val="24"/>
        </w:rPr>
      </w:pPr>
      <w:r>
        <w:rPr>
          <w:rStyle w:val="y2iqfc"/>
          <w:rFonts w:ascii="Times New Roman" w:hAnsi="Times New Roman" w:cs="Times New Roman"/>
          <w:sz w:val="24"/>
          <w:szCs w:val="24"/>
        </w:rPr>
        <w:tab/>
        <w:t>•</w:t>
      </w:r>
      <w:r>
        <w:rPr>
          <w:rStyle w:val="y2iqfc"/>
          <w:rFonts w:ascii="Times New Roman" w:hAnsi="Times New Roman" w:cs="Times New Roman"/>
          <w:sz w:val="24"/>
          <w:szCs w:val="24"/>
        </w:rPr>
        <w:tab/>
      </w:r>
      <w:r w:rsidR="0051047D" w:rsidRPr="008117F9">
        <w:rPr>
          <w:rStyle w:val="y2iqfc"/>
          <w:rFonts w:ascii="Times New Roman" w:hAnsi="Times New Roman" w:cs="Times New Roman"/>
          <w:sz w:val="24"/>
          <w:szCs w:val="24"/>
        </w:rPr>
        <w:t>Defense Electronic Systems</w:t>
      </w:r>
      <w:r>
        <w:rPr>
          <w:rStyle w:val="y2iqfc"/>
          <w:rFonts w:ascii="Times New Roman" w:hAnsi="Times New Roman" w:cs="Times New Roman"/>
          <w:sz w:val="24"/>
          <w:szCs w:val="24"/>
        </w:rPr>
        <w:t xml:space="preserve"> </w:t>
      </w:r>
      <w:r w:rsidR="00D662EB" w:rsidRPr="008117F9">
        <w:rPr>
          <w:rStyle w:val="y2iqfc"/>
          <w:rFonts w:ascii="Times New Roman" w:hAnsi="Times New Roman" w:cs="Times New Roman"/>
          <w:sz w:val="24"/>
          <w:szCs w:val="24"/>
        </w:rPr>
        <w:t>d</w:t>
      </w:r>
      <w:r w:rsidR="0051047D" w:rsidRPr="008117F9">
        <w:rPr>
          <w:rStyle w:val="y2iqfc"/>
          <w:rFonts w:ascii="Times New Roman" w:hAnsi="Times New Roman" w:cs="Times New Roman"/>
          <w:sz w:val="24"/>
          <w:szCs w:val="24"/>
        </w:rPr>
        <w:t>epartments are included.</w:t>
      </w:r>
    </w:p>
    <w:p w:rsidR="000F2D50" w:rsidRDefault="000F2D50" w:rsidP="000F2D50">
      <w:pPr>
        <w:pStyle w:val="HTMLncedenBiimlendirilmi"/>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y2iqfc"/>
          <w:rFonts w:ascii="Times New Roman" w:hAnsi="Times New Roman" w:cs="Times New Roman"/>
          <w:sz w:val="24"/>
          <w:szCs w:val="24"/>
        </w:rPr>
      </w:pPr>
      <w:r>
        <w:rPr>
          <w:rStyle w:val="y2iqfc"/>
          <w:rFonts w:ascii="Times New Roman" w:hAnsi="Times New Roman" w:cs="Times New Roman"/>
          <w:sz w:val="24"/>
          <w:szCs w:val="24"/>
        </w:rPr>
        <w:tab/>
      </w:r>
    </w:p>
    <w:p w:rsidR="0051047D" w:rsidRPr="008117F9" w:rsidRDefault="000F2D50" w:rsidP="000F2D50">
      <w:pPr>
        <w:pStyle w:val="HTMLncedenBiimlendirilmi"/>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Pr>
          <w:rStyle w:val="y2iqfc"/>
          <w:rFonts w:ascii="Times New Roman" w:hAnsi="Times New Roman" w:cs="Times New Roman"/>
          <w:sz w:val="24"/>
          <w:szCs w:val="24"/>
        </w:rPr>
        <w:tab/>
      </w:r>
      <w:r w:rsidR="00802D18" w:rsidRPr="008117F9">
        <w:rPr>
          <w:rStyle w:val="y2iqfc"/>
          <w:rFonts w:ascii="Times New Roman" w:hAnsi="Times New Roman" w:cs="Times New Roman"/>
          <w:sz w:val="24"/>
          <w:szCs w:val="24"/>
        </w:rPr>
        <w:t xml:space="preserve">The </w:t>
      </w:r>
      <w:r w:rsidR="0051047D" w:rsidRPr="008117F9">
        <w:rPr>
          <w:rStyle w:val="y2iqfc"/>
          <w:rFonts w:ascii="Times New Roman" w:hAnsi="Times New Roman" w:cs="Times New Roman"/>
          <w:sz w:val="24"/>
          <w:szCs w:val="24"/>
        </w:rPr>
        <w:t>Electrical-Electronics Technology Field Fram</w:t>
      </w:r>
      <w:r w:rsidR="00802D18" w:rsidRPr="008117F9">
        <w:rPr>
          <w:rStyle w:val="y2iqfc"/>
          <w:rFonts w:ascii="Times New Roman" w:hAnsi="Times New Roman" w:cs="Times New Roman"/>
          <w:sz w:val="24"/>
          <w:szCs w:val="24"/>
        </w:rPr>
        <w:t>ework Curriculum and its appendieces</w:t>
      </w:r>
      <w:r w:rsidR="0051047D" w:rsidRPr="008117F9">
        <w:rPr>
          <w:rStyle w:val="y2iqfc"/>
          <w:rFonts w:ascii="Times New Roman" w:hAnsi="Times New Roman" w:cs="Times New Roman"/>
          <w:sz w:val="24"/>
          <w:szCs w:val="24"/>
        </w:rPr>
        <w:t xml:space="preserve"> can be found </w:t>
      </w:r>
      <w:r w:rsidR="00802D18" w:rsidRPr="008117F9">
        <w:rPr>
          <w:rStyle w:val="y2iqfc"/>
          <w:rFonts w:ascii="Times New Roman" w:hAnsi="Times New Roman" w:cs="Times New Roman"/>
          <w:sz w:val="24"/>
          <w:szCs w:val="24"/>
        </w:rPr>
        <w:t xml:space="preserve">in detail </w:t>
      </w:r>
      <w:r w:rsidR="0051047D" w:rsidRPr="008117F9">
        <w:rPr>
          <w:rStyle w:val="y2iqfc"/>
          <w:rFonts w:ascii="Times New Roman" w:hAnsi="Times New Roman" w:cs="Times New Roman"/>
          <w:sz w:val="24"/>
          <w:szCs w:val="24"/>
        </w:rPr>
        <w:t>at http://meslek.eba.gov.tr/.</w:t>
      </w:r>
    </w:p>
    <w:p w:rsidR="006973EE" w:rsidRPr="008117F9" w:rsidRDefault="006973EE" w:rsidP="00347162">
      <w:pPr>
        <w:pStyle w:val="PMetin"/>
        <w:shd w:val="clear" w:color="auto" w:fill="FFFFFF" w:themeFill="background1"/>
        <w:spacing w:before="0" w:after="0" w:line="240" w:lineRule="auto"/>
        <w:rPr>
          <w:rFonts w:ascii="Times New Roman" w:eastAsiaTheme="minorHAnsi" w:hAnsi="Times New Roman"/>
          <w:sz w:val="24"/>
          <w:szCs w:val="24"/>
        </w:rPr>
      </w:pPr>
    </w:p>
    <w:tbl>
      <w:tblPr>
        <w:tblStyle w:val="TabloKlavuzu"/>
        <w:tblW w:w="0" w:type="auto"/>
        <w:tblInd w:w="5" w:type="dxa"/>
        <w:tblLook w:val="04A0" w:firstRow="1" w:lastRow="0" w:firstColumn="1" w:lastColumn="0" w:noHBand="0" w:noVBand="1"/>
      </w:tblPr>
      <w:tblGrid>
        <w:gridCol w:w="1691"/>
        <w:gridCol w:w="7364"/>
      </w:tblGrid>
      <w:tr w:rsidR="006973EE" w:rsidRPr="008117F9" w:rsidTr="000D2396">
        <w:trPr>
          <w:trHeight w:val="256"/>
        </w:trPr>
        <w:tc>
          <w:tcPr>
            <w:tcW w:w="1691" w:type="dxa"/>
          </w:tcPr>
          <w:p w:rsidR="006973EE" w:rsidRPr="000F2D50" w:rsidRDefault="006973EE" w:rsidP="000F2D50">
            <w:pPr>
              <w:pStyle w:val="AralkYok"/>
              <w:shd w:val="clear" w:color="auto" w:fill="FFFFFF" w:themeFill="background1"/>
              <w:ind w:left="5" w:firstLine="303"/>
              <w:jc w:val="both"/>
              <w:rPr>
                <w:rFonts w:ascii="Times New Roman" w:eastAsiaTheme="minorHAnsi" w:hAnsi="Times New Roman" w:cs="Times New Roman"/>
                <w:sz w:val="24"/>
                <w:szCs w:val="24"/>
                <w:lang w:eastAsia="tr-TR"/>
              </w:rPr>
            </w:pPr>
            <w:r w:rsidRPr="008117F9">
              <w:rPr>
                <w:rFonts w:ascii="Times New Roman" w:eastAsiaTheme="minorHAnsi" w:hAnsi="Times New Roman" w:cs="Times New Roman"/>
                <w:sz w:val="24"/>
                <w:szCs w:val="24"/>
                <w:lang w:eastAsia="tr-TR"/>
              </w:rPr>
              <w:br w:type="page"/>
              <w:t>A</w:t>
            </w:r>
            <w:r w:rsidR="008A642D" w:rsidRPr="008117F9">
              <w:rPr>
                <w:rFonts w:ascii="Times New Roman" w:eastAsiaTheme="minorHAnsi" w:hAnsi="Times New Roman" w:cs="Times New Roman"/>
                <w:sz w:val="24"/>
                <w:szCs w:val="24"/>
                <w:lang w:eastAsia="tr-TR"/>
              </w:rPr>
              <w:t>d</w:t>
            </w:r>
            <w:r w:rsidRPr="008117F9">
              <w:rPr>
                <w:rFonts w:ascii="Times New Roman" w:eastAsiaTheme="minorHAnsi" w:hAnsi="Times New Roman" w:cs="Times New Roman"/>
                <w:sz w:val="24"/>
                <w:szCs w:val="24"/>
                <w:lang w:eastAsia="tr-TR"/>
              </w:rPr>
              <w:t>dres</w:t>
            </w:r>
            <w:r w:rsidR="008A642D" w:rsidRPr="008117F9">
              <w:rPr>
                <w:rFonts w:ascii="Times New Roman" w:eastAsiaTheme="minorHAnsi" w:hAnsi="Times New Roman" w:cs="Times New Roman"/>
                <w:sz w:val="24"/>
                <w:szCs w:val="24"/>
                <w:lang w:eastAsia="tr-TR"/>
              </w:rPr>
              <w:t>s</w:t>
            </w:r>
          </w:p>
        </w:tc>
        <w:tc>
          <w:tcPr>
            <w:tcW w:w="7364" w:type="dxa"/>
          </w:tcPr>
          <w:p w:rsidR="006973EE" w:rsidRPr="008117F9" w:rsidRDefault="00D662EB" w:rsidP="00347162">
            <w:pPr>
              <w:pStyle w:val="AralkYok"/>
              <w:shd w:val="clear" w:color="auto" w:fill="FFFFFF" w:themeFill="background1"/>
              <w:jc w:val="both"/>
              <w:rPr>
                <w:rFonts w:ascii="Times New Roman" w:eastAsiaTheme="minorHAnsi" w:hAnsi="Times New Roman" w:cs="Times New Roman"/>
                <w:sz w:val="24"/>
                <w:szCs w:val="24"/>
                <w:lang w:eastAsia="tr-TR"/>
              </w:rPr>
            </w:pPr>
            <w:r w:rsidRPr="008117F9">
              <w:rPr>
                <w:rFonts w:ascii="Times New Roman" w:eastAsiaTheme="minorHAnsi" w:hAnsi="Times New Roman" w:cs="Times New Roman"/>
                <w:sz w:val="24"/>
                <w:szCs w:val="24"/>
                <w:lang w:eastAsia="tr-TR"/>
              </w:rPr>
              <w:t xml:space="preserve">Cumhuriyet District. 1363 Street. MEB EML Site </w:t>
            </w:r>
            <w:r w:rsidR="006973EE" w:rsidRPr="008117F9">
              <w:rPr>
                <w:rFonts w:ascii="Times New Roman" w:eastAsiaTheme="minorHAnsi" w:hAnsi="Times New Roman" w:cs="Times New Roman"/>
                <w:sz w:val="24"/>
                <w:szCs w:val="24"/>
                <w:lang w:eastAsia="tr-TR"/>
              </w:rPr>
              <w:t>No 5G No B1 Altınordu / ORDU</w:t>
            </w:r>
          </w:p>
        </w:tc>
      </w:tr>
      <w:tr w:rsidR="006973EE" w:rsidRPr="008117F9" w:rsidTr="000D2396">
        <w:tc>
          <w:tcPr>
            <w:tcW w:w="1691" w:type="dxa"/>
          </w:tcPr>
          <w:p w:rsidR="006973EE" w:rsidRPr="008117F9" w:rsidRDefault="008A642D" w:rsidP="00347162">
            <w:pPr>
              <w:pStyle w:val="AralkYok"/>
              <w:shd w:val="clear" w:color="auto" w:fill="FFFFFF" w:themeFill="background1"/>
              <w:ind w:left="5" w:firstLine="303"/>
              <w:jc w:val="both"/>
              <w:rPr>
                <w:rFonts w:ascii="Times New Roman" w:eastAsiaTheme="minorHAnsi" w:hAnsi="Times New Roman" w:cs="Times New Roman"/>
                <w:sz w:val="24"/>
                <w:szCs w:val="24"/>
                <w:lang w:eastAsia="tr-TR"/>
              </w:rPr>
            </w:pPr>
            <w:r w:rsidRPr="008117F9">
              <w:rPr>
                <w:rFonts w:ascii="Times New Roman" w:eastAsiaTheme="minorHAnsi" w:hAnsi="Times New Roman" w:cs="Times New Roman"/>
                <w:sz w:val="24"/>
                <w:szCs w:val="24"/>
                <w:lang w:eastAsia="tr-TR"/>
              </w:rPr>
              <w:t>Phone</w:t>
            </w:r>
            <w:r w:rsidR="006973EE" w:rsidRPr="008117F9">
              <w:rPr>
                <w:rFonts w:ascii="Times New Roman" w:eastAsiaTheme="minorHAnsi" w:hAnsi="Times New Roman" w:cs="Times New Roman"/>
                <w:sz w:val="24"/>
                <w:szCs w:val="24"/>
                <w:lang w:eastAsia="tr-TR"/>
              </w:rPr>
              <w:t xml:space="preserve"> </w:t>
            </w:r>
          </w:p>
        </w:tc>
        <w:tc>
          <w:tcPr>
            <w:tcW w:w="7364" w:type="dxa"/>
          </w:tcPr>
          <w:p w:rsidR="006973EE" w:rsidRPr="008117F9" w:rsidRDefault="006973EE" w:rsidP="00347162">
            <w:pPr>
              <w:pStyle w:val="AralkYok"/>
              <w:shd w:val="clear" w:color="auto" w:fill="FFFFFF" w:themeFill="background1"/>
              <w:jc w:val="both"/>
              <w:rPr>
                <w:rFonts w:ascii="Times New Roman" w:eastAsiaTheme="minorHAnsi" w:hAnsi="Times New Roman" w:cs="Times New Roman"/>
                <w:sz w:val="24"/>
                <w:szCs w:val="24"/>
                <w:lang w:eastAsia="tr-TR"/>
              </w:rPr>
            </w:pPr>
            <w:r w:rsidRPr="008117F9">
              <w:rPr>
                <w:rFonts w:ascii="Times New Roman" w:eastAsiaTheme="minorHAnsi" w:hAnsi="Times New Roman" w:cs="Times New Roman"/>
                <w:sz w:val="24"/>
                <w:szCs w:val="24"/>
                <w:lang w:eastAsia="tr-TR"/>
              </w:rPr>
              <w:t>+90 452 223 14 08</w:t>
            </w:r>
          </w:p>
        </w:tc>
      </w:tr>
      <w:tr w:rsidR="006973EE" w:rsidRPr="008117F9" w:rsidTr="000D2396">
        <w:tc>
          <w:tcPr>
            <w:tcW w:w="1691" w:type="dxa"/>
          </w:tcPr>
          <w:p w:rsidR="006973EE" w:rsidRPr="008117F9" w:rsidRDefault="008A642D" w:rsidP="00347162">
            <w:pPr>
              <w:pStyle w:val="AralkYok"/>
              <w:shd w:val="clear" w:color="auto" w:fill="FFFFFF" w:themeFill="background1"/>
              <w:ind w:firstLine="303"/>
              <w:jc w:val="both"/>
              <w:rPr>
                <w:rFonts w:ascii="Times New Roman" w:eastAsiaTheme="minorHAnsi" w:hAnsi="Times New Roman" w:cs="Times New Roman"/>
                <w:sz w:val="24"/>
                <w:szCs w:val="24"/>
                <w:lang w:eastAsia="tr-TR"/>
              </w:rPr>
            </w:pPr>
            <w:r w:rsidRPr="008117F9">
              <w:rPr>
                <w:rFonts w:ascii="Times New Roman" w:eastAsiaTheme="minorHAnsi" w:hAnsi="Times New Roman" w:cs="Times New Roman"/>
                <w:sz w:val="24"/>
                <w:szCs w:val="24"/>
                <w:lang w:eastAsia="tr-TR"/>
              </w:rPr>
              <w:t>Fax</w:t>
            </w:r>
          </w:p>
        </w:tc>
        <w:tc>
          <w:tcPr>
            <w:tcW w:w="7364" w:type="dxa"/>
          </w:tcPr>
          <w:p w:rsidR="006973EE" w:rsidRPr="008117F9" w:rsidRDefault="006973EE" w:rsidP="00347162">
            <w:pPr>
              <w:pStyle w:val="AralkYok"/>
              <w:shd w:val="clear" w:color="auto" w:fill="FFFFFF" w:themeFill="background1"/>
              <w:jc w:val="both"/>
              <w:rPr>
                <w:rFonts w:ascii="Times New Roman" w:eastAsiaTheme="minorHAnsi" w:hAnsi="Times New Roman" w:cs="Times New Roman"/>
                <w:sz w:val="24"/>
                <w:szCs w:val="24"/>
                <w:lang w:eastAsia="tr-TR"/>
              </w:rPr>
            </w:pPr>
            <w:r w:rsidRPr="008117F9">
              <w:rPr>
                <w:rFonts w:ascii="Times New Roman" w:eastAsiaTheme="minorHAnsi" w:hAnsi="Times New Roman" w:cs="Times New Roman"/>
                <w:sz w:val="24"/>
                <w:szCs w:val="24"/>
                <w:lang w:eastAsia="tr-TR"/>
              </w:rPr>
              <w:t>+90 452 223 27 46</w:t>
            </w:r>
          </w:p>
        </w:tc>
      </w:tr>
      <w:tr w:rsidR="006973EE" w:rsidRPr="00263EC1" w:rsidTr="000D2396">
        <w:tc>
          <w:tcPr>
            <w:tcW w:w="1691" w:type="dxa"/>
          </w:tcPr>
          <w:p w:rsidR="006973EE" w:rsidRPr="008117F9" w:rsidRDefault="006973EE" w:rsidP="00347162">
            <w:pPr>
              <w:pStyle w:val="AralkYok"/>
              <w:shd w:val="clear" w:color="auto" w:fill="FFFFFF" w:themeFill="background1"/>
              <w:ind w:firstLine="303"/>
              <w:jc w:val="both"/>
              <w:rPr>
                <w:rFonts w:ascii="Times New Roman" w:eastAsiaTheme="minorHAnsi" w:hAnsi="Times New Roman" w:cs="Times New Roman"/>
                <w:sz w:val="24"/>
                <w:szCs w:val="24"/>
                <w:lang w:eastAsia="tr-TR"/>
              </w:rPr>
            </w:pPr>
            <w:r w:rsidRPr="008117F9">
              <w:rPr>
                <w:rFonts w:ascii="Times New Roman" w:eastAsiaTheme="minorHAnsi" w:hAnsi="Times New Roman" w:cs="Times New Roman"/>
                <w:sz w:val="24"/>
                <w:szCs w:val="24"/>
                <w:lang w:eastAsia="tr-TR"/>
              </w:rPr>
              <w:t>Web</w:t>
            </w:r>
          </w:p>
        </w:tc>
        <w:tc>
          <w:tcPr>
            <w:tcW w:w="7364" w:type="dxa"/>
          </w:tcPr>
          <w:p w:rsidR="006973EE" w:rsidRPr="00263EC1" w:rsidRDefault="006973EE" w:rsidP="00347162">
            <w:pPr>
              <w:pStyle w:val="AralkYok"/>
              <w:shd w:val="clear" w:color="auto" w:fill="FFFFFF" w:themeFill="background1"/>
              <w:jc w:val="both"/>
              <w:rPr>
                <w:rFonts w:ascii="Times New Roman" w:eastAsiaTheme="minorHAnsi" w:hAnsi="Times New Roman" w:cs="Times New Roman"/>
                <w:sz w:val="24"/>
                <w:szCs w:val="24"/>
                <w:lang w:eastAsia="tr-TR"/>
              </w:rPr>
            </w:pPr>
            <w:r w:rsidRPr="008117F9">
              <w:rPr>
                <w:rFonts w:ascii="Times New Roman" w:eastAsiaTheme="minorHAnsi" w:hAnsi="Times New Roman" w:cs="Times New Roman"/>
                <w:sz w:val="24"/>
                <w:szCs w:val="24"/>
                <w:lang w:eastAsia="tr-TR"/>
              </w:rPr>
              <w:t>https://ordutobbmtal.meb.k12.tr</w:t>
            </w:r>
          </w:p>
        </w:tc>
      </w:tr>
    </w:tbl>
    <w:p w:rsidR="006973EE" w:rsidRPr="00263EC1" w:rsidRDefault="006973EE" w:rsidP="00347162">
      <w:pPr>
        <w:shd w:val="clear" w:color="auto" w:fill="FFFFFF" w:themeFill="background1"/>
        <w:jc w:val="both"/>
      </w:pPr>
    </w:p>
    <w:p w:rsidR="00F34503" w:rsidRPr="00263EC1" w:rsidRDefault="00F34503" w:rsidP="00347162">
      <w:pPr>
        <w:pStyle w:val="T3"/>
        <w:shd w:val="clear" w:color="auto" w:fill="FFFFFF" w:themeFill="background1"/>
        <w:ind w:left="-284" w:firstLine="0"/>
        <w:jc w:val="both"/>
        <w:rPr>
          <w:rFonts w:ascii="Times New Roman" w:hAnsi="Times New Roman" w:cs="Times New Roman"/>
          <w:noProof/>
          <w:sz w:val="24"/>
          <w:szCs w:val="24"/>
          <w:lang w:eastAsia="tr-TR"/>
        </w:rPr>
      </w:pPr>
    </w:p>
    <w:sectPr w:rsidR="00F34503" w:rsidRPr="00263EC1" w:rsidSect="00F42738">
      <w:headerReference w:type="default" r:id="rId17"/>
      <w:footerReference w:type="default" r:id="rId18"/>
      <w:pgSz w:w="11906" w:h="16838"/>
      <w:pgMar w:top="1298" w:right="991" w:bottom="851" w:left="1418" w:header="709" w:footer="4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C93" w:rsidRDefault="00B54C93">
      <w:r>
        <w:separator/>
      </w:r>
    </w:p>
  </w:endnote>
  <w:endnote w:type="continuationSeparator" w:id="0">
    <w:p w:rsidR="00B54C93" w:rsidRDefault="00B54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74165"/>
      <w:docPartObj>
        <w:docPartGallery w:val="Page Numbers (Bottom of Page)"/>
        <w:docPartUnique/>
      </w:docPartObj>
    </w:sdtPr>
    <w:sdtEndPr/>
    <w:sdtContent>
      <w:p w:rsidR="00557F80" w:rsidRDefault="00557F80">
        <w:pPr>
          <w:pStyle w:val="Altbilgi"/>
          <w:jc w:val="center"/>
        </w:pPr>
        <w:r>
          <w:rPr>
            <w:noProof/>
          </w:rPr>
          <w:fldChar w:fldCharType="begin"/>
        </w:r>
        <w:r>
          <w:rPr>
            <w:noProof/>
          </w:rPr>
          <w:instrText xml:space="preserve"> PAGE   \* MERGEFORMAT </w:instrText>
        </w:r>
        <w:r>
          <w:rPr>
            <w:noProof/>
          </w:rPr>
          <w:fldChar w:fldCharType="separate"/>
        </w:r>
        <w:r w:rsidR="00921E66">
          <w:rPr>
            <w:noProof/>
          </w:rPr>
          <w:t>2</w:t>
        </w:r>
        <w:r>
          <w:rPr>
            <w:noProof/>
          </w:rPr>
          <w:fldChar w:fldCharType="end"/>
        </w:r>
      </w:p>
    </w:sdtContent>
  </w:sdt>
  <w:p w:rsidR="00557F80" w:rsidRDefault="00557F8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F80" w:rsidRDefault="00557F80" w:rsidP="00F42738">
    <w:pPr>
      <w:jc w:val="center"/>
      <w:rPr>
        <w:rFonts w:asciiTheme="majorHAnsi" w:hAnsiTheme="majorHAnsi"/>
        <w:sz w:val="48"/>
        <w:szCs w:val="44"/>
      </w:rPr>
    </w:pPr>
  </w:p>
  <w:p w:rsidR="00557F80" w:rsidRDefault="00557F80">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74157"/>
      <w:docPartObj>
        <w:docPartGallery w:val="Page Numbers (Bottom of Page)"/>
        <w:docPartUnique/>
      </w:docPartObj>
    </w:sdtPr>
    <w:sdtEndPr/>
    <w:sdtContent>
      <w:p w:rsidR="00557F80" w:rsidRDefault="00557F80">
        <w:pPr>
          <w:pStyle w:val="Altbilgi"/>
          <w:jc w:val="center"/>
        </w:pPr>
        <w:r>
          <w:rPr>
            <w:noProof/>
          </w:rPr>
          <w:fldChar w:fldCharType="begin"/>
        </w:r>
        <w:r>
          <w:rPr>
            <w:noProof/>
          </w:rPr>
          <w:instrText xml:space="preserve"> PAGE   \* MERGEFORMAT </w:instrText>
        </w:r>
        <w:r>
          <w:rPr>
            <w:noProof/>
          </w:rPr>
          <w:fldChar w:fldCharType="separate"/>
        </w:r>
        <w:r w:rsidR="00921E66">
          <w:rPr>
            <w:noProof/>
          </w:rPr>
          <w:t>7</w:t>
        </w:r>
        <w:r>
          <w:rPr>
            <w:noProof/>
          </w:rPr>
          <w:fldChar w:fldCharType="end"/>
        </w:r>
      </w:p>
    </w:sdtContent>
  </w:sdt>
  <w:p w:rsidR="00557F80" w:rsidRDefault="00557F8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C93" w:rsidRDefault="00B54C93">
      <w:r>
        <w:separator/>
      </w:r>
    </w:p>
  </w:footnote>
  <w:footnote w:type="continuationSeparator" w:id="0">
    <w:p w:rsidR="00B54C93" w:rsidRDefault="00B54C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0" w:type="auto"/>
      <w:tblInd w:w="-713" w:type="dxa"/>
      <w:tblBorders>
        <w:top w:val="none" w:sz="0"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9467"/>
    </w:tblGrid>
    <w:tr w:rsidR="00557F80" w:rsidTr="00D029DD">
      <w:trPr>
        <w:trHeight w:val="435"/>
      </w:trPr>
      <w:tc>
        <w:tcPr>
          <w:tcW w:w="9467" w:type="dxa"/>
          <w:vAlign w:val="bottom"/>
        </w:tcPr>
        <w:p w:rsidR="00557F80" w:rsidRPr="00D029DD" w:rsidRDefault="00557F80" w:rsidP="001A606E">
          <w:pPr>
            <w:pStyle w:val="stbilgi"/>
            <w:rPr>
              <w:b/>
              <w:color w:val="FF0000"/>
              <w:sz w:val="20"/>
              <w:szCs w:val="20"/>
            </w:rPr>
          </w:pPr>
          <w:proofErr w:type="gramStart"/>
          <w:r w:rsidRPr="00D029DD">
            <w:rPr>
              <w:rStyle w:val="jss1525"/>
              <w:rFonts w:eastAsia="Trebuchet MS"/>
              <w:sz w:val="20"/>
              <w:szCs w:val="20"/>
              <w:shd w:val="clear" w:color="auto" w:fill="FFFFFF"/>
            </w:rPr>
            <w:t>e</w:t>
          </w:r>
          <w:proofErr w:type="gramEnd"/>
          <w:r w:rsidRPr="00D029DD">
            <w:rPr>
              <w:rStyle w:val="jss1525"/>
              <w:rFonts w:eastAsia="Trebuchet MS"/>
              <w:sz w:val="20"/>
              <w:szCs w:val="20"/>
              <w:shd w:val="clear" w:color="auto" w:fill="FFFFFF"/>
            </w:rPr>
            <w:t>-Guide 202</w:t>
          </w:r>
          <w:r>
            <w:rPr>
              <w:rStyle w:val="jss1525"/>
              <w:rFonts w:eastAsia="Trebuchet MS"/>
              <w:sz w:val="20"/>
              <w:szCs w:val="20"/>
              <w:shd w:val="clear" w:color="auto" w:fill="FFFFFF"/>
            </w:rPr>
            <w:t>3</w:t>
          </w:r>
          <w:r w:rsidRPr="00D029DD">
            <w:rPr>
              <w:rStyle w:val="jss1525"/>
              <w:rFonts w:eastAsia="Trebuchet MS"/>
              <w:sz w:val="20"/>
              <w:szCs w:val="20"/>
              <w:shd w:val="clear" w:color="auto" w:fill="FFFFFF"/>
            </w:rPr>
            <w:t> International Student Selection and Placement in Vocational and Technical Secondary Education</w:t>
          </w:r>
        </w:p>
      </w:tc>
    </w:tr>
    <w:tr w:rsidR="00557F80" w:rsidTr="00D029DD">
      <w:trPr>
        <w:trHeight w:val="196"/>
      </w:trPr>
      <w:tc>
        <w:tcPr>
          <w:tcW w:w="9467" w:type="dxa"/>
          <w:vAlign w:val="bottom"/>
        </w:tcPr>
        <w:p w:rsidR="00557F80" w:rsidRDefault="00557F80" w:rsidP="004541F6">
          <w:pPr>
            <w:pStyle w:val="stbilgi"/>
            <w:rPr>
              <w:rStyle w:val="jss1525"/>
              <w:rFonts w:eastAsia="Trebuchet MS"/>
              <w:color w:val="9B51E0"/>
              <w:sz w:val="20"/>
              <w:szCs w:val="20"/>
              <w:shd w:val="clear" w:color="auto" w:fill="FFFFFF"/>
            </w:rPr>
          </w:pPr>
        </w:p>
      </w:tc>
    </w:tr>
  </w:tbl>
  <w:p w:rsidR="00557F80" w:rsidRDefault="00557F8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E150C"/>
    <w:multiLevelType w:val="hybridMultilevel"/>
    <w:tmpl w:val="29C021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6E6F31"/>
    <w:multiLevelType w:val="hybridMultilevel"/>
    <w:tmpl w:val="9BEE7AAE"/>
    <w:lvl w:ilvl="0" w:tplc="13BED4E2">
      <w:start w:val="5"/>
      <w:numFmt w:val="bullet"/>
      <w:lvlText w:val="•"/>
      <w:lvlJc w:val="left"/>
      <w:pPr>
        <w:ind w:left="1065" w:hanging="705"/>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50C5F21"/>
    <w:multiLevelType w:val="hybridMultilevel"/>
    <w:tmpl w:val="9E3E363A"/>
    <w:lvl w:ilvl="0" w:tplc="A32EBCF0">
      <w:start w:val="1"/>
      <w:numFmt w:val="lowerLetter"/>
      <w:lvlText w:val="%1)"/>
      <w:lvlJc w:val="left"/>
      <w:pPr>
        <w:ind w:left="720" w:hanging="360"/>
      </w:pPr>
      <w:rPr>
        <w:rFonts w:hint="default"/>
        <w:b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B55758C"/>
    <w:multiLevelType w:val="hybridMultilevel"/>
    <w:tmpl w:val="7CD20F58"/>
    <w:lvl w:ilvl="0" w:tplc="EDF0C094">
      <w:start w:val="7"/>
      <w:numFmt w:val="decimal"/>
      <w:lvlText w:val="%1"/>
      <w:lvlJc w:val="left"/>
      <w:pPr>
        <w:ind w:left="720" w:hanging="360"/>
      </w:pPr>
      <w:rPr>
        <w:rFonts w:asciiTheme="minorHAnsi" w:eastAsiaTheme="minorHAnsi" w:hAnsiTheme="minorHAnsi" w:cstheme="minorBidi"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5730BAC"/>
    <w:multiLevelType w:val="hybridMultilevel"/>
    <w:tmpl w:val="0DAA95A0"/>
    <w:lvl w:ilvl="0" w:tplc="041F000F">
      <w:start w:val="1"/>
      <w:numFmt w:val="decimal"/>
      <w:lvlText w:val="%1."/>
      <w:lvlJc w:val="left"/>
      <w:pPr>
        <w:ind w:left="1292" w:hanging="360"/>
      </w:pPr>
    </w:lvl>
    <w:lvl w:ilvl="1" w:tplc="041F0019" w:tentative="1">
      <w:start w:val="1"/>
      <w:numFmt w:val="lowerLetter"/>
      <w:lvlText w:val="%2."/>
      <w:lvlJc w:val="left"/>
      <w:pPr>
        <w:ind w:left="2012" w:hanging="360"/>
      </w:pPr>
    </w:lvl>
    <w:lvl w:ilvl="2" w:tplc="041F001B" w:tentative="1">
      <w:start w:val="1"/>
      <w:numFmt w:val="lowerRoman"/>
      <w:lvlText w:val="%3."/>
      <w:lvlJc w:val="right"/>
      <w:pPr>
        <w:ind w:left="2732" w:hanging="180"/>
      </w:pPr>
    </w:lvl>
    <w:lvl w:ilvl="3" w:tplc="041F000F" w:tentative="1">
      <w:start w:val="1"/>
      <w:numFmt w:val="decimal"/>
      <w:lvlText w:val="%4."/>
      <w:lvlJc w:val="left"/>
      <w:pPr>
        <w:ind w:left="3452" w:hanging="360"/>
      </w:pPr>
    </w:lvl>
    <w:lvl w:ilvl="4" w:tplc="041F0019" w:tentative="1">
      <w:start w:val="1"/>
      <w:numFmt w:val="lowerLetter"/>
      <w:lvlText w:val="%5."/>
      <w:lvlJc w:val="left"/>
      <w:pPr>
        <w:ind w:left="4172" w:hanging="360"/>
      </w:pPr>
    </w:lvl>
    <w:lvl w:ilvl="5" w:tplc="041F001B" w:tentative="1">
      <w:start w:val="1"/>
      <w:numFmt w:val="lowerRoman"/>
      <w:lvlText w:val="%6."/>
      <w:lvlJc w:val="right"/>
      <w:pPr>
        <w:ind w:left="4892" w:hanging="180"/>
      </w:pPr>
    </w:lvl>
    <w:lvl w:ilvl="6" w:tplc="041F000F" w:tentative="1">
      <w:start w:val="1"/>
      <w:numFmt w:val="decimal"/>
      <w:lvlText w:val="%7."/>
      <w:lvlJc w:val="left"/>
      <w:pPr>
        <w:ind w:left="5612" w:hanging="360"/>
      </w:pPr>
    </w:lvl>
    <w:lvl w:ilvl="7" w:tplc="041F0019" w:tentative="1">
      <w:start w:val="1"/>
      <w:numFmt w:val="lowerLetter"/>
      <w:lvlText w:val="%8."/>
      <w:lvlJc w:val="left"/>
      <w:pPr>
        <w:ind w:left="6332" w:hanging="360"/>
      </w:pPr>
    </w:lvl>
    <w:lvl w:ilvl="8" w:tplc="041F001B" w:tentative="1">
      <w:start w:val="1"/>
      <w:numFmt w:val="lowerRoman"/>
      <w:lvlText w:val="%9."/>
      <w:lvlJc w:val="right"/>
      <w:pPr>
        <w:ind w:left="7052" w:hanging="180"/>
      </w:pPr>
    </w:lvl>
  </w:abstractNum>
  <w:abstractNum w:abstractNumId="5" w15:restartNumberingAfterBreak="0">
    <w:nsid w:val="15911624"/>
    <w:multiLevelType w:val="hybridMultilevel"/>
    <w:tmpl w:val="556C786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E987787"/>
    <w:multiLevelType w:val="hybridMultilevel"/>
    <w:tmpl w:val="8BBE7C86"/>
    <w:lvl w:ilvl="0" w:tplc="041F0001">
      <w:start w:val="1"/>
      <w:numFmt w:val="bullet"/>
      <w:lvlText w:val=""/>
      <w:lvlJc w:val="left"/>
      <w:pPr>
        <w:ind w:left="1069" w:hanging="360"/>
      </w:pPr>
      <w:rPr>
        <w:rFonts w:ascii="Symbol" w:hAnsi="Symbol" w:hint="default"/>
        <w:b/>
        <w:color w:val="auto"/>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15:restartNumberingAfterBreak="0">
    <w:nsid w:val="294271DF"/>
    <w:multiLevelType w:val="hybridMultilevel"/>
    <w:tmpl w:val="6A8607FC"/>
    <w:lvl w:ilvl="0" w:tplc="041F0001">
      <w:start w:val="1"/>
      <w:numFmt w:val="bullet"/>
      <w:lvlText w:val=""/>
      <w:lvlJc w:val="left"/>
      <w:pPr>
        <w:ind w:left="1292" w:hanging="360"/>
      </w:pPr>
      <w:rPr>
        <w:rFonts w:ascii="Symbol" w:hAnsi="Symbol" w:hint="default"/>
      </w:rPr>
    </w:lvl>
    <w:lvl w:ilvl="1" w:tplc="041F0019" w:tentative="1">
      <w:start w:val="1"/>
      <w:numFmt w:val="lowerLetter"/>
      <w:lvlText w:val="%2."/>
      <w:lvlJc w:val="left"/>
      <w:pPr>
        <w:ind w:left="2012" w:hanging="360"/>
      </w:pPr>
    </w:lvl>
    <w:lvl w:ilvl="2" w:tplc="041F001B" w:tentative="1">
      <w:start w:val="1"/>
      <w:numFmt w:val="lowerRoman"/>
      <w:lvlText w:val="%3."/>
      <w:lvlJc w:val="right"/>
      <w:pPr>
        <w:ind w:left="2732" w:hanging="180"/>
      </w:pPr>
    </w:lvl>
    <w:lvl w:ilvl="3" w:tplc="041F000F" w:tentative="1">
      <w:start w:val="1"/>
      <w:numFmt w:val="decimal"/>
      <w:lvlText w:val="%4."/>
      <w:lvlJc w:val="left"/>
      <w:pPr>
        <w:ind w:left="3452" w:hanging="360"/>
      </w:pPr>
    </w:lvl>
    <w:lvl w:ilvl="4" w:tplc="041F0019" w:tentative="1">
      <w:start w:val="1"/>
      <w:numFmt w:val="lowerLetter"/>
      <w:lvlText w:val="%5."/>
      <w:lvlJc w:val="left"/>
      <w:pPr>
        <w:ind w:left="4172" w:hanging="360"/>
      </w:pPr>
    </w:lvl>
    <w:lvl w:ilvl="5" w:tplc="041F001B" w:tentative="1">
      <w:start w:val="1"/>
      <w:numFmt w:val="lowerRoman"/>
      <w:lvlText w:val="%6."/>
      <w:lvlJc w:val="right"/>
      <w:pPr>
        <w:ind w:left="4892" w:hanging="180"/>
      </w:pPr>
    </w:lvl>
    <w:lvl w:ilvl="6" w:tplc="041F000F" w:tentative="1">
      <w:start w:val="1"/>
      <w:numFmt w:val="decimal"/>
      <w:lvlText w:val="%7."/>
      <w:lvlJc w:val="left"/>
      <w:pPr>
        <w:ind w:left="5612" w:hanging="360"/>
      </w:pPr>
    </w:lvl>
    <w:lvl w:ilvl="7" w:tplc="041F0019" w:tentative="1">
      <w:start w:val="1"/>
      <w:numFmt w:val="lowerLetter"/>
      <w:lvlText w:val="%8."/>
      <w:lvlJc w:val="left"/>
      <w:pPr>
        <w:ind w:left="6332" w:hanging="360"/>
      </w:pPr>
    </w:lvl>
    <w:lvl w:ilvl="8" w:tplc="041F001B" w:tentative="1">
      <w:start w:val="1"/>
      <w:numFmt w:val="lowerRoman"/>
      <w:lvlText w:val="%9."/>
      <w:lvlJc w:val="right"/>
      <w:pPr>
        <w:ind w:left="7052" w:hanging="180"/>
      </w:pPr>
    </w:lvl>
  </w:abstractNum>
  <w:abstractNum w:abstractNumId="8" w15:restartNumberingAfterBreak="0">
    <w:nsid w:val="2ACA4468"/>
    <w:multiLevelType w:val="hybridMultilevel"/>
    <w:tmpl w:val="3B1AA3D6"/>
    <w:lvl w:ilvl="0" w:tplc="041F0001">
      <w:start w:val="1"/>
      <w:numFmt w:val="bullet"/>
      <w:lvlText w:val=""/>
      <w:lvlJc w:val="left"/>
      <w:pPr>
        <w:ind w:left="1069" w:hanging="360"/>
      </w:pPr>
      <w:rPr>
        <w:rFonts w:ascii="Symbol" w:hAnsi="Symbol" w:hint="default"/>
        <w:b/>
        <w:color w:val="auto"/>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15:restartNumberingAfterBreak="0">
    <w:nsid w:val="2D4D106C"/>
    <w:multiLevelType w:val="hybridMultilevel"/>
    <w:tmpl w:val="8A021820"/>
    <w:lvl w:ilvl="0" w:tplc="041F0001">
      <w:start w:val="1"/>
      <w:numFmt w:val="bullet"/>
      <w:lvlText w:val=""/>
      <w:lvlJc w:val="left"/>
      <w:pPr>
        <w:ind w:left="1069" w:hanging="360"/>
      </w:pPr>
      <w:rPr>
        <w:rFonts w:ascii="Symbol" w:hAnsi="Symbol" w:hint="default"/>
        <w:b/>
        <w:color w:val="auto"/>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0" w15:restartNumberingAfterBreak="0">
    <w:nsid w:val="2D50195F"/>
    <w:multiLevelType w:val="hybridMultilevel"/>
    <w:tmpl w:val="212284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84F6528"/>
    <w:multiLevelType w:val="hybridMultilevel"/>
    <w:tmpl w:val="DD8CFA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B3C3BE2"/>
    <w:multiLevelType w:val="hybridMultilevel"/>
    <w:tmpl w:val="22CC3732"/>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3" w15:restartNumberingAfterBreak="0">
    <w:nsid w:val="3FF71523"/>
    <w:multiLevelType w:val="hybridMultilevel"/>
    <w:tmpl w:val="6E6A6C66"/>
    <w:lvl w:ilvl="0" w:tplc="D3C237A0">
      <w:start w:val="10"/>
      <w:numFmt w:val="bullet"/>
      <w:lvlText w:val="•"/>
      <w:lvlJc w:val="left"/>
      <w:pPr>
        <w:ind w:left="645" w:hanging="360"/>
      </w:pPr>
      <w:rPr>
        <w:rFonts w:ascii="Times New Roman" w:eastAsia="Times New Roman" w:hAnsi="Times New Roman" w:cs="Times New Roman" w:hint="default"/>
      </w:rPr>
    </w:lvl>
    <w:lvl w:ilvl="1" w:tplc="041F0003" w:tentative="1">
      <w:start w:val="1"/>
      <w:numFmt w:val="bullet"/>
      <w:lvlText w:val="o"/>
      <w:lvlJc w:val="left"/>
      <w:pPr>
        <w:ind w:left="1365" w:hanging="360"/>
      </w:pPr>
      <w:rPr>
        <w:rFonts w:ascii="Courier New" w:hAnsi="Courier New" w:cs="Courier New" w:hint="default"/>
      </w:rPr>
    </w:lvl>
    <w:lvl w:ilvl="2" w:tplc="041F0005" w:tentative="1">
      <w:start w:val="1"/>
      <w:numFmt w:val="bullet"/>
      <w:lvlText w:val=""/>
      <w:lvlJc w:val="left"/>
      <w:pPr>
        <w:ind w:left="2085" w:hanging="360"/>
      </w:pPr>
      <w:rPr>
        <w:rFonts w:ascii="Wingdings" w:hAnsi="Wingdings" w:hint="default"/>
      </w:rPr>
    </w:lvl>
    <w:lvl w:ilvl="3" w:tplc="041F0001" w:tentative="1">
      <w:start w:val="1"/>
      <w:numFmt w:val="bullet"/>
      <w:lvlText w:val=""/>
      <w:lvlJc w:val="left"/>
      <w:pPr>
        <w:ind w:left="2805" w:hanging="360"/>
      </w:pPr>
      <w:rPr>
        <w:rFonts w:ascii="Symbol" w:hAnsi="Symbol" w:hint="default"/>
      </w:rPr>
    </w:lvl>
    <w:lvl w:ilvl="4" w:tplc="041F0003" w:tentative="1">
      <w:start w:val="1"/>
      <w:numFmt w:val="bullet"/>
      <w:lvlText w:val="o"/>
      <w:lvlJc w:val="left"/>
      <w:pPr>
        <w:ind w:left="3525" w:hanging="360"/>
      </w:pPr>
      <w:rPr>
        <w:rFonts w:ascii="Courier New" w:hAnsi="Courier New" w:cs="Courier New" w:hint="default"/>
      </w:rPr>
    </w:lvl>
    <w:lvl w:ilvl="5" w:tplc="041F0005" w:tentative="1">
      <w:start w:val="1"/>
      <w:numFmt w:val="bullet"/>
      <w:lvlText w:val=""/>
      <w:lvlJc w:val="left"/>
      <w:pPr>
        <w:ind w:left="4245" w:hanging="360"/>
      </w:pPr>
      <w:rPr>
        <w:rFonts w:ascii="Wingdings" w:hAnsi="Wingdings" w:hint="default"/>
      </w:rPr>
    </w:lvl>
    <w:lvl w:ilvl="6" w:tplc="041F0001" w:tentative="1">
      <w:start w:val="1"/>
      <w:numFmt w:val="bullet"/>
      <w:lvlText w:val=""/>
      <w:lvlJc w:val="left"/>
      <w:pPr>
        <w:ind w:left="4965" w:hanging="360"/>
      </w:pPr>
      <w:rPr>
        <w:rFonts w:ascii="Symbol" w:hAnsi="Symbol" w:hint="default"/>
      </w:rPr>
    </w:lvl>
    <w:lvl w:ilvl="7" w:tplc="041F0003" w:tentative="1">
      <w:start w:val="1"/>
      <w:numFmt w:val="bullet"/>
      <w:lvlText w:val="o"/>
      <w:lvlJc w:val="left"/>
      <w:pPr>
        <w:ind w:left="5685" w:hanging="360"/>
      </w:pPr>
      <w:rPr>
        <w:rFonts w:ascii="Courier New" w:hAnsi="Courier New" w:cs="Courier New" w:hint="default"/>
      </w:rPr>
    </w:lvl>
    <w:lvl w:ilvl="8" w:tplc="041F0005" w:tentative="1">
      <w:start w:val="1"/>
      <w:numFmt w:val="bullet"/>
      <w:lvlText w:val=""/>
      <w:lvlJc w:val="left"/>
      <w:pPr>
        <w:ind w:left="6405" w:hanging="360"/>
      </w:pPr>
      <w:rPr>
        <w:rFonts w:ascii="Wingdings" w:hAnsi="Wingdings" w:hint="default"/>
      </w:rPr>
    </w:lvl>
  </w:abstractNum>
  <w:abstractNum w:abstractNumId="14" w15:restartNumberingAfterBreak="0">
    <w:nsid w:val="432C3A6A"/>
    <w:multiLevelType w:val="hybridMultilevel"/>
    <w:tmpl w:val="B7327C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4D43103"/>
    <w:multiLevelType w:val="hybridMultilevel"/>
    <w:tmpl w:val="ECA4F0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6" w15:restartNumberingAfterBreak="0">
    <w:nsid w:val="481D430C"/>
    <w:multiLevelType w:val="hybridMultilevel"/>
    <w:tmpl w:val="B59E25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8884C61"/>
    <w:multiLevelType w:val="hybridMultilevel"/>
    <w:tmpl w:val="11E622F8"/>
    <w:lvl w:ilvl="0" w:tplc="041F0011">
      <w:start w:val="1"/>
      <w:numFmt w:val="decimal"/>
      <w:lvlText w:val="%1)"/>
      <w:lvlJc w:val="left"/>
      <w:pPr>
        <w:ind w:left="1211" w:hanging="360"/>
      </w:pPr>
      <w:rPr>
        <w:rFonts w:hint="default"/>
        <w:b/>
        <w:bCs/>
        <w:color w:val="231F20"/>
        <w:w w:val="76"/>
        <w:sz w:val="24"/>
        <w:szCs w:val="24"/>
        <w:lang w:val="tr-TR" w:eastAsia="en-US" w:bidi="ar-SA"/>
      </w:rPr>
    </w:lvl>
    <w:lvl w:ilvl="1" w:tplc="A67A3ECC">
      <w:numFmt w:val="bullet"/>
      <w:lvlText w:val="•"/>
      <w:lvlJc w:val="left"/>
      <w:pPr>
        <w:ind w:left="1816" w:hanging="360"/>
      </w:pPr>
      <w:rPr>
        <w:rFonts w:hint="default"/>
        <w:lang w:val="tr-TR" w:eastAsia="en-US" w:bidi="ar-SA"/>
      </w:rPr>
    </w:lvl>
    <w:lvl w:ilvl="2" w:tplc="7F66E048">
      <w:numFmt w:val="bullet"/>
      <w:lvlText w:val="•"/>
      <w:lvlJc w:val="left"/>
      <w:pPr>
        <w:ind w:left="2414" w:hanging="360"/>
      </w:pPr>
      <w:rPr>
        <w:rFonts w:hint="default"/>
        <w:lang w:val="tr-TR" w:eastAsia="en-US" w:bidi="ar-SA"/>
      </w:rPr>
    </w:lvl>
    <w:lvl w:ilvl="3" w:tplc="C7BA9DB2">
      <w:numFmt w:val="bullet"/>
      <w:lvlText w:val="•"/>
      <w:lvlJc w:val="left"/>
      <w:pPr>
        <w:ind w:left="3013" w:hanging="360"/>
      </w:pPr>
      <w:rPr>
        <w:rFonts w:hint="default"/>
        <w:lang w:val="tr-TR" w:eastAsia="en-US" w:bidi="ar-SA"/>
      </w:rPr>
    </w:lvl>
    <w:lvl w:ilvl="4" w:tplc="31748F1C">
      <w:numFmt w:val="bullet"/>
      <w:lvlText w:val="•"/>
      <w:lvlJc w:val="left"/>
      <w:pPr>
        <w:ind w:left="3611" w:hanging="360"/>
      </w:pPr>
      <w:rPr>
        <w:rFonts w:hint="default"/>
        <w:lang w:val="tr-TR" w:eastAsia="en-US" w:bidi="ar-SA"/>
      </w:rPr>
    </w:lvl>
    <w:lvl w:ilvl="5" w:tplc="8E803BEE">
      <w:numFmt w:val="bullet"/>
      <w:lvlText w:val="•"/>
      <w:lvlJc w:val="left"/>
      <w:pPr>
        <w:ind w:left="4209" w:hanging="360"/>
      </w:pPr>
      <w:rPr>
        <w:rFonts w:hint="default"/>
        <w:lang w:val="tr-TR" w:eastAsia="en-US" w:bidi="ar-SA"/>
      </w:rPr>
    </w:lvl>
    <w:lvl w:ilvl="6" w:tplc="6F8CC6BC">
      <w:numFmt w:val="bullet"/>
      <w:lvlText w:val="•"/>
      <w:lvlJc w:val="left"/>
      <w:pPr>
        <w:ind w:left="4808" w:hanging="360"/>
      </w:pPr>
      <w:rPr>
        <w:rFonts w:hint="default"/>
        <w:lang w:val="tr-TR" w:eastAsia="en-US" w:bidi="ar-SA"/>
      </w:rPr>
    </w:lvl>
    <w:lvl w:ilvl="7" w:tplc="B1209050">
      <w:numFmt w:val="bullet"/>
      <w:lvlText w:val="•"/>
      <w:lvlJc w:val="left"/>
      <w:pPr>
        <w:ind w:left="5406" w:hanging="360"/>
      </w:pPr>
      <w:rPr>
        <w:rFonts w:hint="default"/>
        <w:lang w:val="tr-TR" w:eastAsia="en-US" w:bidi="ar-SA"/>
      </w:rPr>
    </w:lvl>
    <w:lvl w:ilvl="8" w:tplc="B9F8DA2E">
      <w:numFmt w:val="bullet"/>
      <w:lvlText w:val="•"/>
      <w:lvlJc w:val="left"/>
      <w:pPr>
        <w:ind w:left="6005" w:hanging="360"/>
      </w:pPr>
      <w:rPr>
        <w:rFonts w:hint="default"/>
        <w:lang w:val="tr-TR" w:eastAsia="en-US" w:bidi="ar-SA"/>
      </w:rPr>
    </w:lvl>
  </w:abstractNum>
  <w:abstractNum w:abstractNumId="18" w15:restartNumberingAfterBreak="0">
    <w:nsid w:val="4F7160FE"/>
    <w:multiLevelType w:val="hybridMultilevel"/>
    <w:tmpl w:val="94B46A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0A17EEC"/>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23F7EE3"/>
    <w:multiLevelType w:val="hybridMultilevel"/>
    <w:tmpl w:val="28A0D7DE"/>
    <w:lvl w:ilvl="0" w:tplc="041F0001">
      <w:start w:val="1"/>
      <w:numFmt w:val="bullet"/>
      <w:lvlText w:val=""/>
      <w:lvlJc w:val="left"/>
      <w:pPr>
        <w:ind w:left="833" w:hanging="360"/>
      </w:pPr>
      <w:rPr>
        <w:rFonts w:ascii="Symbol" w:hAnsi="Symbol" w:hint="default"/>
      </w:rPr>
    </w:lvl>
    <w:lvl w:ilvl="1" w:tplc="041F0003" w:tentative="1">
      <w:start w:val="1"/>
      <w:numFmt w:val="bullet"/>
      <w:lvlText w:val="o"/>
      <w:lvlJc w:val="left"/>
      <w:pPr>
        <w:ind w:left="1553" w:hanging="360"/>
      </w:pPr>
      <w:rPr>
        <w:rFonts w:ascii="Courier New" w:hAnsi="Courier New" w:cs="Courier New"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abstractNum w:abstractNumId="21" w15:restartNumberingAfterBreak="0">
    <w:nsid w:val="53942732"/>
    <w:multiLevelType w:val="multilevel"/>
    <w:tmpl w:val="EC6435AA"/>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66534BE"/>
    <w:multiLevelType w:val="hybridMultilevel"/>
    <w:tmpl w:val="5A24B38E"/>
    <w:lvl w:ilvl="0" w:tplc="04DCD3F2">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A425AA8"/>
    <w:multiLevelType w:val="hybridMultilevel"/>
    <w:tmpl w:val="B2A633B8"/>
    <w:lvl w:ilvl="0" w:tplc="2B72FEA6">
      <w:start w:val="1"/>
      <w:numFmt w:val="bullet"/>
      <w:pStyle w:val="PMaddeimi"/>
      <w:lvlText w:val=""/>
      <w:lvlJc w:val="left"/>
      <w:pPr>
        <w:ind w:left="720" w:hanging="360"/>
      </w:pPr>
      <w:rPr>
        <w:rFonts w:ascii="Symbol" w:hAnsi="Symbol" w:hint="default"/>
        <w:color w:val="auto"/>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4" w15:restartNumberingAfterBreak="0">
    <w:nsid w:val="5B5D59A4"/>
    <w:multiLevelType w:val="hybridMultilevel"/>
    <w:tmpl w:val="C276ADE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5" w15:restartNumberingAfterBreak="0">
    <w:nsid w:val="5E8D16D3"/>
    <w:multiLevelType w:val="hybridMultilevel"/>
    <w:tmpl w:val="459A8388"/>
    <w:lvl w:ilvl="0" w:tplc="A1B2BFF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31309AD"/>
    <w:multiLevelType w:val="hybridMultilevel"/>
    <w:tmpl w:val="A1DE72BA"/>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39F12B6"/>
    <w:multiLevelType w:val="hybridMultilevel"/>
    <w:tmpl w:val="1564FF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28356DD"/>
    <w:multiLevelType w:val="hybridMultilevel"/>
    <w:tmpl w:val="FC3AFC2C"/>
    <w:lvl w:ilvl="0" w:tplc="D8A84AAC">
      <w:start w:val="5"/>
      <w:numFmt w:val="bullet"/>
      <w:lvlText w:val=""/>
      <w:lvlJc w:val="left"/>
      <w:pPr>
        <w:ind w:left="833" w:hanging="360"/>
      </w:pPr>
      <w:rPr>
        <w:rFonts w:ascii="Symbol" w:eastAsia="Trebuchet MS" w:hAnsi="Symbol" w:cs="Trebuchet MS" w:hint="default"/>
      </w:rPr>
    </w:lvl>
    <w:lvl w:ilvl="1" w:tplc="041F0003" w:tentative="1">
      <w:start w:val="1"/>
      <w:numFmt w:val="bullet"/>
      <w:lvlText w:val="o"/>
      <w:lvlJc w:val="left"/>
      <w:pPr>
        <w:ind w:left="1553" w:hanging="360"/>
      </w:pPr>
      <w:rPr>
        <w:rFonts w:ascii="Courier New" w:hAnsi="Courier New" w:cs="Courier New"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abstractNum w:abstractNumId="29" w15:restartNumberingAfterBreak="0">
    <w:nsid w:val="78466705"/>
    <w:multiLevelType w:val="hybridMultilevel"/>
    <w:tmpl w:val="B4B069F8"/>
    <w:lvl w:ilvl="0" w:tplc="CD142DC8">
      <w:start w:val="1"/>
      <w:numFmt w:val="decimal"/>
      <w:pStyle w:val="PMaddemi123"/>
      <w:lvlText w:val="%1."/>
      <w:lvlJc w:val="left"/>
      <w:pPr>
        <w:ind w:left="1069" w:hanging="360"/>
      </w:pPr>
      <w:rPr>
        <w:rFonts w:hint="default"/>
        <w:b/>
        <w:color w:val="auto"/>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0" w15:restartNumberingAfterBreak="0">
    <w:nsid w:val="7B473029"/>
    <w:multiLevelType w:val="hybridMultilevel"/>
    <w:tmpl w:val="7F9ADA8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4"/>
  </w:num>
  <w:num w:numId="2">
    <w:abstractNumId w:val="20"/>
  </w:num>
  <w:num w:numId="3">
    <w:abstractNumId w:val="27"/>
  </w:num>
  <w:num w:numId="4">
    <w:abstractNumId w:val="17"/>
  </w:num>
  <w:num w:numId="5">
    <w:abstractNumId w:val="28"/>
  </w:num>
  <w:num w:numId="6">
    <w:abstractNumId w:val="16"/>
  </w:num>
  <w:num w:numId="7">
    <w:abstractNumId w:val="18"/>
  </w:num>
  <w:num w:numId="8">
    <w:abstractNumId w:val="22"/>
  </w:num>
  <w:num w:numId="9">
    <w:abstractNumId w:val="1"/>
  </w:num>
  <w:num w:numId="10">
    <w:abstractNumId w:val="2"/>
  </w:num>
  <w:num w:numId="11">
    <w:abstractNumId w:val="26"/>
  </w:num>
  <w:num w:numId="12">
    <w:abstractNumId w:val="19"/>
  </w:num>
  <w:num w:numId="13">
    <w:abstractNumId w:val="21"/>
  </w:num>
  <w:num w:numId="14">
    <w:abstractNumId w:val="25"/>
  </w:num>
  <w:num w:numId="15">
    <w:abstractNumId w:val="0"/>
  </w:num>
  <w:num w:numId="16">
    <w:abstractNumId w:val="23"/>
  </w:num>
  <w:num w:numId="17">
    <w:abstractNumId w:val="29"/>
  </w:num>
  <w:num w:numId="18">
    <w:abstractNumId w:val="24"/>
  </w:num>
  <w:num w:numId="19">
    <w:abstractNumId w:val="29"/>
    <w:lvlOverride w:ilvl="0">
      <w:startOverride w:val="1"/>
    </w:lvlOverride>
  </w:num>
  <w:num w:numId="20">
    <w:abstractNumId w:val="29"/>
    <w:lvlOverride w:ilvl="0">
      <w:startOverride w:val="1"/>
    </w:lvlOverride>
  </w:num>
  <w:num w:numId="21">
    <w:abstractNumId w:val="4"/>
  </w:num>
  <w:num w:numId="22">
    <w:abstractNumId w:val="29"/>
    <w:lvlOverride w:ilvl="0">
      <w:startOverride w:val="1"/>
    </w:lvlOverride>
  </w:num>
  <w:num w:numId="23">
    <w:abstractNumId w:val="23"/>
  </w:num>
  <w:num w:numId="24">
    <w:abstractNumId w:val="29"/>
    <w:lvlOverride w:ilvl="0">
      <w:startOverride w:val="1"/>
    </w:lvlOverride>
  </w:num>
  <w:num w:numId="25">
    <w:abstractNumId w:val="6"/>
  </w:num>
  <w:num w:numId="26">
    <w:abstractNumId w:val="9"/>
  </w:num>
  <w:num w:numId="27">
    <w:abstractNumId w:val="12"/>
  </w:num>
  <w:num w:numId="28">
    <w:abstractNumId w:val="30"/>
  </w:num>
  <w:num w:numId="29">
    <w:abstractNumId w:val="8"/>
  </w:num>
  <w:num w:numId="30">
    <w:abstractNumId w:val="15"/>
  </w:num>
  <w:num w:numId="31">
    <w:abstractNumId w:val="7"/>
  </w:num>
  <w:num w:numId="32">
    <w:abstractNumId w:val="11"/>
  </w:num>
  <w:num w:numId="33">
    <w:abstractNumId w:val="10"/>
  </w:num>
  <w:num w:numId="34">
    <w:abstractNumId w:val="3"/>
  </w:num>
  <w:num w:numId="35">
    <w:abstractNumId w:val="5"/>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284"/>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008"/>
    <w:rsid w:val="00002E13"/>
    <w:rsid w:val="000126BF"/>
    <w:rsid w:val="0002185A"/>
    <w:rsid w:val="0002279A"/>
    <w:rsid w:val="000455F1"/>
    <w:rsid w:val="00053290"/>
    <w:rsid w:val="00073209"/>
    <w:rsid w:val="00074E0E"/>
    <w:rsid w:val="00076C42"/>
    <w:rsid w:val="00087E8F"/>
    <w:rsid w:val="00093321"/>
    <w:rsid w:val="000A0E5E"/>
    <w:rsid w:val="000A1BDB"/>
    <w:rsid w:val="000A5493"/>
    <w:rsid w:val="000A77B5"/>
    <w:rsid w:val="000B0860"/>
    <w:rsid w:val="000B173A"/>
    <w:rsid w:val="000C2096"/>
    <w:rsid w:val="000C4E90"/>
    <w:rsid w:val="000D2396"/>
    <w:rsid w:val="000D6B95"/>
    <w:rsid w:val="000E1644"/>
    <w:rsid w:val="000F111F"/>
    <w:rsid w:val="000F2D50"/>
    <w:rsid w:val="000F3549"/>
    <w:rsid w:val="000F4FFD"/>
    <w:rsid w:val="001021D5"/>
    <w:rsid w:val="00102F45"/>
    <w:rsid w:val="00105F9E"/>
    <w:rsid w:val="00111303"/>
    <w:rsid w:val="00114440"/>
    <w:rsid w:val="00117B53"/>
    <w:rsid w:val="00120C37"/>
    <w:rsid w:val="001241CB"/>
    <w:rsid w:val="001270FF"/>
    <w:rsid w:val="001355EE"/>
    <w:rsid w:val="001364B5"/>
    <w:rsid w:val="0015752A"/>
    <w:rsid w:val="00157E6F"/>
    <w:rsid w:val="0016495D"/>
    <w:rsid w:val="0016583F"/>
    <w:rsid w:val="001771D7"/>
    <w:rsid w:val="00180D7B"/>
    <w:rsid w:val="001941B4"/>
    <w:rsid w:val="001A1F05"/>
    <w:rsid w:val="001A1F54"/>
    <w:rsid w:val="001A5DA9"/>
    <w:rsid w:val="001A606E"/>
    <w:rsid w:val="001A6C76"/>
    <w:rsid w:val="001A75BF"/>
    <w:rsid w:val="001B0C7C"/>
    <w:rsid w:val="001B3E5F"/>
    <w:rsid w:val="001C04B0"/>
    <w:rsid w:val="001C057E"/>
    <w:rsid w:val="001C4049"/>
    <w:rsid w:val="001C488D"/>
    <w:rsid w:val="001C4986"/>
    <w:rsid w:val="001C66AA"/>
    <w:rsid w:val="001D19EE"/>
    <w:rsid w:val="001D5936"/>
    <w:rsid w:val="001E14A5"/>
    <w:rsid w:val="001E1CC0"/>
    <w:rsid w:val="001F05DF"/>
    <w:rsid w:val="001F37F6"/>
    <w:rsid w:val="001F42DD"/>
    <w:rsid w:val="001F7A78"/>
    <w:rsid w:val="00203B9B"/>
    <w:rsid w:val="00204708"/>
    <w:rsid w:val="002105D4"/>
    <w:rsid w:val="00212002"/>
    <w:rsid w:val="002127C3"/>
    <w:rsid w:val="00221478"/>
    <w:rsid w:val="00235CCA"/>
    <w:rsid w:val="00235E94"/>
    <w:rsid w:val="00244902"/>
    <w:rsid w:val="0025415A"/>
    <w:rsid w:val="002602B4"/>
    <w:rsid w:val="002602C3"/>
    <w:rsid w:val="00263EC1"/>
    <w:rsid w:val="00271BA4"/>
    <w:rsid w:val="00277F6E"/>
    <w:rsid w:val="00283ABC"/>
    <w:rsid w:val="002926DD"/>
    <w:rsid w:val="0029486F"/>
    <w:rsid w:val="00295744"/>
    <w:rsid w:val="002A107F"/>
    <w:rsid w:val="002B46DC"/>
    <w:rsid w:val="002B53E6"/>
    <w:rsid w:val="002C0865"/>
    <w:rsid w:val="002C1FC0"/>
    <w:rsid w:val="002C243A"/>
    <w:rsid w:val="002C4ACC"/>
    <w:rsid w:val="002D0B94"/>
    <w:rsid w:val="002D119C"/>
    <w:rsid w:val="002D3261"/>
    <w:rsid w:val="002E1BD0"/>
    <w:rsid w:val="002F0645"/>
    <w:rsid w:val="00303B52"/>
    <w:rsid w:val="00322D64"/>
    <w:rsid w:val="00331269"/>
    <w:rsid w:val="00333CCE"/>
    <w:rsid w:val="00341990"/>
    <w:rsid w:val="00342301"/>
    <w:rsid w:val="0034386F"/>
    <w:rsid w:val="00344168"/>
    <w:rsid w:val="0034462B"/>
    <w:rsid w:val="00347162"/>
    <w:rsid w:val="0035224F"/>
    <w:rsid w:val="00361CAC"/>
    <w:rsid w:val="00362BE8"/>
    <w:rsid w:val="003635F9"/>
    <w:rsid w:val="003761F6"/>
    <w:rsid w:val="00377016"/>
    <w:rsid w:val="0038033F"/>
    <w:rsid w:val="00381954"/>
    <w:rsid w:val="00382520"/>
    <w:rsid w:val="00386656"/>
    <w:rsid w:val="00391359"/>
    <w:rsid w:val="00393D02"/>
    <w:rsid w:val="0039759E"/>
    <w:rsid w:val="003A7C8E"/>
    <w:rsid w:val="003B3FFF"/>
    <w:rsid w:val="003C2C8E"/>
    <w:rsid w:val="003C3399"/>
    <w:rsid w:val="003C461E"/>
    <w:rsid w:val="003E0AB4"/>
    <w:rsid w:val="003E12C6"/>
    <w:rsid w:val="003E3EB8"/>
    <w:rsid w:val="003E3F56"/>
    <w:rsid w:val="003E666B"/>
    <w:rsid w:val="003F5F62"/>
    <w:rsid w:val="003F652F"/>
    <w:rsid w:val="00403F2B"/>
    <w:rsid w:val="00413AF4"/>
    <w:rsid w:val="00427054"/>
    <w:rsid w:val="0043042C"/>
    <w:rsid w:val="004328FC"/>
    <w:rsid w:val="00441E32"/>
    <w:rsid w:val="00445AF9"/>
    <w:rsid w:val="00447864"/>
    <w:rsid w:val="0045133F"/>
    <w:rsid w:val="004541F6"/>
    <w:rsid w:val="004606EC"/>
    <w:rsid w:val="004641D7"/>
    <w:rsid w:val="0046574A"/>
    <w:rsid w:val="00473C2C"/>
    <w:rsid w:val="004857B7"/>
    <w:rsid w:val="0048756F"/>
    <w:rsid w:val="00487F40"/>
    <w:rsid w:val="004913DA"/>
    <w:rsid w:val="00492642"/>
    <w:rsid w:val="004A4545"/>
    <w:rsid w:val="004A66C3"/>
    <w:rsid w:val="004A67D9"/>
    <w:rsid w:val="004A6899"/>
    <w:rsid w:val="004B71C9"/>
    <w:rsid w:val="004B72D4"/>
    <w:rsid w:val="004C324F"/>
    <w:rsid w:val="004C6D91"/>
    <w:rsid w:val="004D1E0F"/>
    <w:rsid w:val="004D1F4A"/>
    <w:rsid w:val="004D4FDA"/>
    <w:rsid w:val="004E3244"/>
    <w:rsid w:val="004E39D6"/>
    <w:rsid w:val="004E41B6"/>
    <w:rsid w:val="004E4E7C"/>
    <w:rsid w:val="004F07B0"/>
    <w:rsid w:val="004F17F7"/>
    <w:rsid w:val="004F45A0"/>
    <w:rsid w:val="00506723"/>
    <w:rsid w:val="0050721C"/>
    <w:rsid w:val="0051047D"/>
    <w:rsid w:val="0051120B"/>
    <w:rsid w:val="005137FB"/>
    <w:rsid w:val="005212F2"/>
    <w:rsid w:val="0052291B"/>
    <w:rsid w:val="00526A39"/>
    <w:rsid w:val="0053752A"/>
    <w:rsid w:val="005400AF"/>
    <w:rsid w:val="005476CB"/>
    <w:rsid w:val="005512AD"/>
    <w:rsid w:val="00557F80"/>
    <w:rsid w:val="005703BB"/>
    <w:rsid w:val="0057237A"/>
    <w:rsid w:val="00572F60"/>
    <w:rsid w:val="00576DEC"/>
    <w:rsid w:val="0058015B"/>
    <w:rsid w:val="00583912"/>
    <w:rsid w:val="005A46F0"/>
    <w:rsid w:val="005B2157"/>
    <w:rsid w:val="005C1345"/>
    <w:rsid w:val="005C304A"/>
    <w:rsid w:val="005C3BF9"/>
    <w:rsid w:val="005C7D49"/>
    <w:rsid w:val="005D260A"/>
    <w:rsid w:val="005D57F7"/>
    <w:rsid w:val="005D596E"/>
    <w:rsid w:val="005D5C54"/>
    <w:rsid w:val="005E04FF"/>
    <w:rsid w:val="005E3439"/>
    <w:rsid w:val="005E6DB4"/>
    <w:rsid w:val="005F0808"/>
    <w:rsid w:val="005F28FD"/>
    <w:rsid w:val="005F37D3"/>
    <w:rsid w:val="00604377"/>
    <w:rsid w:val="0060480B"/>
    <w:rsid w:val="00614C5A"/>
    <w:rsid w:val="00627785"/>
    <w:rsid w:val="00636300"/>
    <w:rsid w:val="00646C2C"/>
    <w:rsid w:val="00663F6B"/>
    <w:rsid w:val="00665005"/>
    <w:rsid w:val="006676EF"/>
    <w:rsid w:val="00671CF0"/>
    <w:rsid w:val="00675349"/>
    <w:rsid w:val="00682F7E"/>
    <w:rsid w:val="00687810"/>
    <w:rsid w:val="0069340D"/>
    <w:rsid w:val="006946EC"/>
    <w:rsid w:val="00694DEB"/>
    <w:rsid w:val="006973EE"/>
    <w:rsid w:val="006A3A9A"/>
    <w:rsid w:val="006B28AA"/>
    <w:rsid w:val="006B571B"/>
    <w:rsid w:val="006C54AC"/>
    <w:rsid w:val="006E5E85"/>
    <w:rsid w:val="006F3D09"/>
    <w:rsid w:val="00701D6A"/>
    <w:rsid w:val="0070239C"/>
    <w:rsid w:val="00707EF2"/>
    <w:rsid w:val="00710012"/>
    <w:rsid w:val="00726E5B"/>
    <w:rsid w:val="00742233"/>
    <w:rsid w:val="00743B46"/>
    <w:rsid w:val="00750EE9"/>
    <w:rsid w:val="0076659C"/>
    <w:rsid w:val="007866AC"/>
    <w:rsid w:val="00792305"/>
    <w:rsid w:val="00797BF9"/>
    <w:rsid w:val="007A0773"/>
    <w:rsid w:val="007A0A3B"/>
    <w:rsid w:val="007A2F17"/>
    <w:rsid w:val="007A390A"/>
    <w:rsid w:val="007B08D8"/>
    <w:rsid w:val="007B3ECD"/>
    <w:rsid w:val="007C1ECB"/>
    <w:rsid w:val="007C3332"/>
    <w:rsid w:val="007D22EA"/>
    <w:rsid w:val="007E51B4"/>
    <w:rsid w:val="007F20A8"/>
    <w:rsid w:val="00802D18"/>
    <w:rsid w:val="008117F9"/>
    <w:rsid w:val="00812A07"/>
    <w:rsid w:val="008132FC"/>
    <w:rsid w:val="008162DB"/>
    <w:rsid w:val="00822789"/>
    <w:rsid w:val="00823B9E"/>
    <w:rsid w:val="00824F79"/>
    <w:rsid w:val="00830ABF"/>
    <w:rsid w:val="00832F31"/>
    <w:rsid w:val="00844626"/>
    <w:rsid w:val="008513A6"/>
    <w:rsid w:val="0085284C"/>
    <w:rsid w:val="00860799"/>
    <w:rsid w:val="00862B73"/>
    <w:rsid w:val="00863287"/>
    <w:rsid w:val="008712FA"/>
    <w:rsid w:val="0088265E"/>
    <w:rsid w:val="008864DC"/>
    <w:rsid w:val="008A1AD0"/>
    <w:rsid w:val="008A4D7D"/>
    <w:rsid w:val="008A642D"/>
    <w:rsid w:val="008A6B2E"/>
    <w:rsid w:val="008A73BB"/>
    <w:rsid w:val="008B079F"/>
    <w:rsid w:val="008B5068"/>
    <w:rsid w:val="008B62A5"/>
    <w:rsid w:val="008B7564"/>
    <w:rsid w:val="008C01FC"/>
    <w:rsid w:val="008C1112"/>
    <w:rsid w:val="008C13D2"/>
    <w:rsid w:val="008C6D88"/>
    <w:rsid w:val="008C7259"/>
    <w:rsid w:val="008D643E"/>
    <w:rsid w:val="008E40DC"/>
    <w:rsid w:val="008E5246"/>
    <w:rsid w:val="008E5F76"/>
    <w:rsid w:val="008F2B97"/>
    <w:rsid w:val="00905DAC"/>
    <w:rsid w:val="00917336"/>
    <w:rsid w:val="009175D2"/>
    <w:rsid w:val="00920399"/>
    <w:rsid w:val="00921261"/>
    <w:rsid w:val="00921E66"/>
    <w:rsid w:val="009249EF"/>
    <w:rsid w:val="00926E12"/>
    <w:rsid w:val="009329AD"/>
    <w:rsid w:val="0093321C"/>
    <w:rsid w:val="00933CFA"/>
    <w:rsid w:val="0093532E"/>
    <w:rsid w:val="00936510"/>
    <w:rsid w:val="0094424F"/>
    <w:rsid w:val="009478C7"/>
    <w:rsid w:val="00951222"/>
    <w:rsid w:val="00955137"/>
    <w:rsid w:val="009620DD"/>
    <w:rsid w:val="00963152"/>
    <w:rsid w:val="00976AAF"/>
    <w:rsid w:val="0098447C"/>
    <w:rsid w:val="009A3450"/>
    <w:rsid w:val="009A3EE9"/>
    <w:rsid w:val="009B438B"/>
    <w:rsid w:val="009B691B"/>
    <w:rsid w:val="009B6EB0"/>
    <w:rsid w:val="009B7ED6"/>
    <w:rsid w:val="009C0156"/>
    <w:rsid w:val="009E7A80"/>
    <w:rsid w:val="009F1206"/>
    <w:rsid w:val="009F1C60"/>
    <w:rsid w:val="009F24EE"/>
    <w:rsid w:val="009F76D4"/>
    <w:rsid w:val="00A070E8"/>
    <w:rsid w:val="00A109D8"/>
    <w:rsid w:val="00A121BC"/>
    <w:rsid w:val="00A22E5E"/>
    <w:rsid w:val="00A33680"/>
    <w:rsid w:val="00A36AB8"/>
    <w:rsid w:val="00A379B5"/>
    <w:rsid w:val="00A43D42"/>
    <w:rsid w:val="00A47685"/>
    <w:rsid w:val="00A52072"/>
    <w:rsid w:val="00A524B5"/>
    <w:rsid w:val="00A55D57"/>
    <w:rsid w:val="00A7720F"/>
    <w:rsid w:val="00A87929"/>
    <w:rsid w:val="00A970CD"/>
    <w:rsid w:val="00AA1A5D"/>
    <w:rsid w:val="00AA3828"/>
    <w:rsid w:val="00AB1D98"/>
    <w:rsid w:val="00AB51AC"/>
    <w:rsid w:val="00AB7E5A"/>
    <w:rsid w:val="00AD214A"/>
    <w:rsid w:val="00AE4018"/>
    <w:rsid w:val="00AF21BB"/>
    <w:rsid w:val="00AF35A0"/>
    <w:rsid w:val="00AF717D"/>
    <w:rsid w:val="00AF7696"/>
    <w:rsid w:val="00B0069F"/>
    <w:rsid w:val="00B00F72"/>
    <w:rsid w:val="00B0164A"/>
    <w:rsid w:val="00B135BC"/>
    <w:rsid w:val="00B14C83"/>
    <w:rsid w:val="00B17199"/>
    <w:rsid w:val="00B3169A"/>
    <w:rsid w:val="00B4082C"/>
    <w:rsid w:val="00B42A48"/>
    <w:rsid w:val="00B43DF4"/>
    <w:rsid w:val="00B452C1"/>
    <w:rsid w:val="00B458C3"/>
    <w:rsid w:val="00B53056"/>
    <w:rsid w:val="00B54C93"/>
    <w:rsid w:val="00B60EC1"/>
    <w:rsid w:val="00B74F11"/>
    <w:rsid w:val="00B75640"/>
    <w:rsid w:val="00B84308"/>
    <w:rsid w:val="00B8432B"/>
    <w:rsid w:val="00B93AF2"/>
    <w:rsid w:val="00B945C8"/>
    <w:rsid w:val="00B97367"/>
    <w:rsid w:val="00BA1AB7"/>
    <w:rsid w:val="00BB0E63"/>
    <w:rsid w:val="00BB389A"/>
    <w:rsid w:val="00BC4982"/>
    <w:rsid w:val="00BC5C16"/>
    <w:rsid w:val="00BC5FD8"/>
    <w:rsid w:val="00BD0C0B"/>
    <w:rsid w:val="00BD3088"/>
    <w:rsid w:val="00BD3B9A"/>
    <w:rsid w:val="00BD5A8E"/>
    <w:rsid w:val="00BD6A34"/>
    <w:rsid w:val="00BE0A44"/>
    <w:rsid w:val="00BF1EC1"/>
    <w:rsid w:val="00BF2814"/>
    <w:rsid w:val="00BF36E9"/>
    <w:rsid w:val="00BF4492"/>
    <w:rsid w:val="00BF5BBA"/>
    <w:rsid w:val="00C013F0"/>
    <w:rsid w:val="00C01464"/>
    <w:rsid w:val="00C03F85"/>
    <w:rsid w:val="00C0711F"/>
    <w:rsid w:val="00C1260D"/>
    <w:rsid w:val="00C17FEF"/>
    <w:rsid w:val="00C2478E"/>
    <w:rsid w:val="00C332AB"/>
    <w:rsid w:val="00C33BDA"/>
    <w:rsid w:val="00C45F4C"/>
    <w:rsid w:val="00C478B0"/>
    <w:rsid w:val="00C55D04"/>
    <w:rsid w:val="00C57CD9"/>
    <w:rsid w:val="00C6345A"/>
    <w:rsid w:val="00C66AB8"/>
    <w:rsid w:val="00C7225C"/>
    <w:rsid w:val="00C72C4E"/>
    <w:rsid w:val="00C82665"/>
    <w:rsid w:val="00C8584C"/>
    <w:rsid w:val="00C87284"/>
    <w:rsid w:val="00C9051E"/>
    <w:rsid w:val="00C9141F"/>
    <w:rsid w:val="00C919C0"/>
    <w:rsid w:val="00CA7565"/>
    <w:rsid w:val="00CB176C"/>
    <w:rsid w:val="00CB3CA6"/>
    <w:rsid w:val="00CB4863"/>
    <w:rsid w:val="00CB4A0F"/>
    <w:rsid w:val="00CC143A"/>
    <w:rsid w:val="00CC4120"/>
    <w:rsid w:val="00CC72BA"/>
    <w:rsid w:val="00CD3208"/>
    <w:rsid w:val="00CD4553"/>
    <w:rsid w:val="00CD67C0"/>
    <w:rsid w:val="00CD6A0E"/>
    <w:rsid w:val="00CD79D2"/>
    <w:rsid w:val="00CE0059"/>
    <w:rsid w:val="00CE4F17"/>
    <w:rsid w:val="00CE4F48"/>
    <w:rsid w:val="00CE5782"/>
    <w:rsid w:val="00CF3BD7"/>
    <w:rsid w:val="00D029DD"/>
    <w:rsid w:val="00D02C2F"/>
    <w:rsid w:val="00D1732C"/>
    <w:rsid w:val="00D17DEB"/>
    <w:rsid w:val="00D2019B"/>
    <w:rsid w:val="00D23B12"/>
    <w:rsid w:val="00D27613"/>
    <w:rsid w:val="00D27F89"/>
    <w:rsid w:val="00D27FD6"/>
    <w:rsid w:val="00D34022"/>
    <w:rsid w:val="00D34427"/>
    <w:rsid w:val="00D34D2E"/>
    <w:rsid w:val="00D4110A"/>
    <w:rsid w:val="00D4212B"/>
    <w:rsid w:val="00D4354D"/>
    <w:rsid w:val="00D554E7"/>
    <w:rsid w:val="00D55EDA"/>
    <w:rsid w:val="00D57B1F"/>
    <w:rsid w:val="00D6268F"/>
    <w:rsid w:val="00D662EB"/>
    <w:rsid w:val="00D74B9D"/>
    <w:rsid w:val="00D75EA3"/>
    <w:rsid w:val="00D82EAC"/>
    <w:rsid w:val="00D83527"/>
    <w:rsid w:val="00DA1FEA"/>
    <w:rsid w:val="00DB2AF1"/>
    <w:rsid w:val="00DB4F8D"/>
    <w:rsid w:val="00DB6353"/>
    <w:rsid w:val="00DC6AE6"/>
    <w:rsid w:val="00DD2373"/>
    <w:rsid w:val="00DE5DEA"/>
    <w:rsid w:val="00DF3AE5"/>
    <w:rsid w:val="00DF652A"/>
    <w:rsid w:val="00DF74A1"/>
    <w:rsid w:val="00DF7F9B"/>
    <w:rsid w:val="00E13995"/>
    <w:rsid w:val="00E162A4"/>
    <w:rsid w:val="00E303FF"/>
    <w:rsid w:val="00E36D3B"/>
    <w:rsid w:val="00E41F47"/>
    <w:rsid w:val="00E429C1"/>
    <w:rsid w:val="00E532B5"/>
    <w:rsid w:val="00E53749"/>
    <w:rsid w:val="00E600C7"/>
    <w:rsid w:val="00E627E4"/>
    <w:rsid w:val="00E8156A"/>
    <w:rsid w:val="00E817ED"/>
    <w:rsid w:val="00E913DC"/>
    <w:rsid w:val="00E92392"/>
    <w:rsid w:val="00E923B5"/>
    <w:rsid w:val="00E9256F"/>
    <w:rsid w:val="00E94A35"/>
    <w:rsid w:val="00E97D80"/>
    <w:rsid w:val="00EA3664"/>
    <w:rsid w:val="00EA5008"/>
    <w:rsid w:val="00EA50D4"/>
    <w:rsid w:val="00EB052F"/>
    <w:rsid w:val="00EB13DF"/>
    <w:rsid w:val="00EB1BDD"/>
    <w:rsid w:val="00EC0F5A"/>
    <w:rsid w:val="00EC19C2"/>
    <w:rsid w:val="00EC6A25"/>
    <w:rsid w:val="00EC6BCE"/>
    <w:rsid w:val="00ED1404"/>
    <w:rsid w:val="00ED254D"/>
    <w:rsid w:val="00ED5A0D"/>
    <w:rsid w:val="00EE5852"/>
    <w:rsid w:val="00EF28A4"/>
    <w:rsid w:val="00EF6048"/>
    <w:rsid w:val="00EF6691"/>
    <w:rsid w:val="00F03B66"/>
    <w:rsid w:val="00F0413D"/>
    <w:rsid w:val="00F06B12"/>
    <w:rsid w:val="00F14716"/>
    <w:rsid w:val="00F14D18"/>
    <w:rsid w:val="00F15797"/>
    <w:rsid w:val="00F17127"/>
    <w:rsid w:val="00F308B3"/>
    <w:rsid w:val="00F3229A"/>
    <w:rsid w:val="00F34503"/>
    <w:rsid w:val="00F35381"/>
    <w:rsid w:val="00F36D80"/>
    <w:rsid w:val="00F36E99"/>
    <w:rsid w:val="00F42738"/>
    <w:rsid w:val="00F50E5F"/>
    <w:rsid w:val="00F61940"/>
    <w:rsid w:val="00F65E19"/>
    <w:rsid w:val="00F6649B"/>
    <w:rsid w:val="00F679C2"/>
    <w:rsid w:val="00F74ACB"/>
    <w:rsid w:val="00F75A57"/>
    <w:rsid w:val="00F761B3"/>
    <w:rsid w:val="00F8013D"/>
    <w:rsid w:val="00F8123E"/>
    <w:rsid w:val="00F846CD"/>
    <w:rsid w:val="00F848BC"/>
    <w:rsid w:val="00F94620"/>
    <w:rsid w:val="00F95675"/>
    <w:rsid w:val="00FA5781"/>
    <w:rsid w:val="00FA7E7F"/>
    <w:rsid w:val="00FB0790"/>
    <w:rsid w:val="00FB5D7C"/>
    <w:rsid w:val="00FE01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725031-1F92-4182-9BFF-46AF5FF0E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E04FF"/>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5E04F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1"/>
    <w:qFormat/>
    <w:rsid w:val="005E04FF"/>
    <w:pPr>
      <w:ind w:left="113"/>
      <w:outlineLvl w:val="1"/>
    </w:pPr>
    <w:rPr>
      <w:rFonts w:ascii="Trebuchet MS" w:eastAsia="Trebuchet MS" w:hAnsi="Trebuchet MS" w:cs="Trebuchet MS"/>
      <w:b/>
      <w:bCs/>
      <w:sz w:val="28"/>
      <w:szCs w:val="28"/>
      <w:lang w:eastAsia="en-US"/>
    </w:rPr>
  </w:style>
  <w:style w:type="paragraph" w:styleId="Balk4">
    <w:name w:val="heading 4"/>
    <w:basedOn w:val="Normal"/>
    <w:next w:val="Normal"/>
    <w:link w:val="Balk4Char"/>
    <w:uiPriority w:val="9"/>
    <w:semiHidden/>
    <w:unhideWhenUsed/>
    <w:qFormat/>
    <w:rsid w:val="005E04FF"/>
    <w:pPr>
      <w:keepNext/>
      <w:keepLines/>
      <w:spacing w:before="4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semiHidden/>
    <w:unhideWhenUsed/>
    <w:qFormat/>
    <w:rsid w:val="00F34503"/>
    <w:pPr>
      <w:keepNext/>
      <w:keepLines/>
      <w:spacing w:before="4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1"/>
    <w:rsid w:val="005E04FF"/>
    <w:rPr>
      <w:rFonts w:ascii="Trebuchet MS" w:eastAsia="Trebuchet MS" w:hAnsi="Trebuchet MS" w:cs="Trebuchet MS"/>
      <w:b/>
      <w:bCs/>
      <w:sz w:val="28"/>
      <w:szCs w:val="28"/>
    </w:rPr>
  </w:style>
  <w:style w:type="paragraph" w:styleId="T1">
    <w:name w:val="toc 1"/>
    <w:basedOn w:val="Normal"/>
    <w:uiPriority w:val="1"/>
    <w:qFormat/>
    <w:rsid w:val="005E04FF"/>
    <w:pPr>
      <w:spacing w:before="250"/>
      <w:ind w:left="113"/>
    </w:pPr>
    <w:rPr>
      <w:rFonts w:ascii="Trebuchet MS" w:eastAsia="Trebuchet MS" w:hAnsi="Trebuchet MS" w:cs="Trebuchet MS"/>
      <w:b/>
      <w:bCs/>
      <w:sz w:val="20"/>
      <w:szCs w:val="20"/>
      <w:lang w:eastAsia="en-US"/>
    </w:rPr>
  </w:style>
  <w:style w:type="paragraph" w:styleId="T2">
    <w:name w:val="toc 2"/>
    <w:basedOn w:val="Normal"/>
    <w:uiPriority w:val="1"/>
    <w:qFormat/>
    <w:rsid w:val="005E04FF"/>
    <w:pPr>
      <w:spacing w:before="37"/>
      <w:ind w:left="397"/>
    </w:pPr>
    <w:rPr>
      <w:rFonts w:ascii="Trebuchet MS" w:eastAsia="Trebuchet MS" w:hAnsi="Trebuchet MS" w:cs="Trebuchet MS"/>
      <w:sz w:val="20"/>
      <w:szCs w:val="20"/>
      <w:lang w:eastAsia="en-US"/>
    </w:rPr>
  </w:style>
  <w:style w:type="paragraph" w:styleId="T3">
    <w:name w:val="toc 3"/>
    <w:basedOn w:val="Normal"/>
    <w:uiPriority w:val="1"/>
    <w:qFormat/>
    <w:rsid w:val="005E04FF"/>
    <w:pPr>
      <w:spacing w:before="103"/>
      <w:ind w:left="856" w:hanging="177"/>
    </w:pPr>
    <w:rPr>
      <w:rFonts w:ascii="Trebuchet MS" w:eastAsia="Trebuchet MS" w:hAnsi="Trebuchet MS" w:cs="Trebuchet MS"/>
      <w:i/>
      <w:iCs/>
      <w:sz w:val="18"/>
      <w:szCs w:val="18"/>
      <w:lang w:eastAsia="en-US"/>
    </w:rPr>
  </w:style>
  <w:style w:type="character" w:customStyle="1" w:styleId="Balk1Char">
    <w:name w:val="Başlık 1 Char"/>
    <w:basedOn w:val="VarsaylanParagrafYazTipi"/>
    <w:link w:val="Balk1"/>
    <w:uiPriority w:val="9"/>
    <w:rsid w:val="005E04FF"/>
    <w:rPr>
      <w:rFonts w:asciiTheme="majorHAnsi" w:eastAsiaTheme="majorEastAsia" w:hAnsiTheme="majorHAnsi" w:cstheme="majorBidi"/>
      <w:color w:val="2E74B5" w:themeColor="accent1" w:themeShade="BF"/>
      <w:sz w:val="32"/>
      <w:szCs w:val="32"/>
      <w:lang w:eastAsia="tr-TR"/>
    </w:rPr>
  </w:style>
  <w:style w:type="paragraph" w:styleId="AralkYok">
    <w:name w:val="No Spacing"/>
    <w:link w:val="AralkYokChar"/>
    <w:uiPriority w:val="1"/>
    <w:qFormat/>
    <w:rsid w:val="005E04FF"/>
    <w:pPr>
      <w:widowControl w:val="0"/>
      <w:autoSpaceDE w:val="0"/>
      <w:autoSpaceDN w:val="0"/>
      <w:spacing w:after="0" w:line="240" w:lineRule="auto"/>
    </w:pPr>
    <w:rPr>
      <w:rFonts w:ascii="Trebuchet MS" w:eastAsia="Trebuchet MS" w:hAnsi="Trebuchet MS" w:cs="Trebuchet MS"/>
    </w:rPr>
  </w:style>
  <w:style w:type="character" w:customStyle="1" w:styleId="AralkYokChar">
    <w:name w:val="Aralık Yok Char"/>
    <w:link w:val="AralkYok"/>
    <w:uiPriority w:val="1"/>
    <w:rsid w:val="005E04FF"/>
    <w:rPr>
      <w:rFonts w:ascii="Trebuchet MS" w:eastAsia="Trebuchet MS" w:hAnsi="Trebuchet MS" w:cs="Trebuchet MS"/>
    </w:rPr>
  </w:style>
  <w:style w:type="paragraph" w:styleId="ListeParagraf">
    <w:name w:val="List Paragraph"/>
    <w:basedOn w:val="Normal"/>
    <w:link w:val="ListeParagrafChar"/>
    <w:uiPriority w:val="34"/>
    <w:qFormat/>
    <w:rsid w:val="005E04FF"/>
    <w:pPr>
      <w:spacing w:before="122"/>
      <w:ind w:left="473" w:hanging="361"/>
    </w:pPr>
    <w:rPr>
      <w:rFonts w:ascii="Trebuchet MS" w:eastAsia="Trebuchet MS" w:hAnsi="Trebuchet MS" w:cs="Trebuchet MS"/>
      <w:sz w:val="22"/>
      <w:szCs w:val="22"/>
      <w:lang w:eastAsia="en-US"/>
    </w:rPr>
  </w:style>
  <w:style w:type="character" w:customStyle="1" w:styleId="Balk4Char">
    <w:name w:val="Başlık 4 Char"/>
    <w:basedOn w:val="VarsaylanParagrafYazTipi"/>
    <w:link w:val="Balk4"/>
    <w:uiPriority w:val="9"/>
    <w:semiHidden/>
    <w:rsid w:val="005E04FF"/>
    <w:rPr>
      <w:rFonts w:asciiTheme="majorHAnsi" w:eastAsiaTheme="majorEastAsia" w:hAnsiTheme="majorHAnsi" w:cstheme="majorBidi"/>
      <w:i/>
      <w:iCs/>
      <w:color w:val="2E74B5" w:themeColor="accent1" w:themeShade="BF"/>
      <w:sz w:val="24"/>
      <w:szCs w:val="24"/>
      <w:lang w:eastAsia="tr-TR"/>
    </w:rPr>
  </w:style>
  <w:style w:type="paragraph" w:styleId="GvdeMetni">
    <w:name w:val="Body Text"/>
    <w:basedOn w:val="Normal"/>
    <w:link w:val="GvdeMetniChar"/>
    <w:uiPriority w:val="1"/>
    <w:qFormat/>
    <w:rsid w:val="005E04FF"/>
    <w:rPr>
      <w:rFonts w:ascii="Trebuchet MS" w:eastAsia="Trebuchet MS" w:hAnsi="Trebuchet MS" w:cs="Trebuchet MS"/>
      <w:sz w:val="22"/>
      <w:szCs w:val="22"/>
      <w:lang w:eastAsia="en-US"/>
    </w:rPr>
  </w:style>
  <w:style w:type="character" w:customStyle="1" w:styleId="GvdeMetniChar">
    <w:name w:val="Gövde Metni Char"/>
    <w:basedOn w:val="VarsaylanParagrafYazTipi"/>
    <w:link w:val="GvdeMetni"/>
    <w:uiPriority w:val="1"/>
    <w:rsid w:val="005E04FF"/>
    <w:rPr>
      <w:rFonts w:ascii="Trebuchet MS" w:eastAsia="Trebuchet MS" w:hAnsi="Trebuchet MS" w:cs="Trebuchet MS"/>
    </w:rPr>
  </w:style>
  <w:style w:type="paragraph" w:customStyle="1" w:styleId="TableParagraph">
    <w:name w:val="Table Paragraph"/>
    <w:basedOn w:val="Normal"/>
    <w:uiPriority w:val="1"/>
    <w:qFormat/>
    <w:rsid w:val="005E04FF"/>
    <w:pPr>
      <w:spacing w:before="54"/>
      <w:ind w:left="79"/>
    </w:pPr>
    <w:rPr>
      <w:rFonts w:ascii="Trebuchet MS" w:eastAsia="Trebuchet MS" w:hAnsi="Trebuchet MS" w:cs="Trebuchet MS"/>
      <w:sz w:val="22"/>
      <w:szCs w:val="22"/>
      <w:lang w:eastAsia="en-US"/>
    </w:rPr>
  </w:style>
  <w:style w:type="character" w:customStyle="1" w:styleId="Balk5Char">
    <w:name w:val="Başlık 5 Char"/>
    <w:basedOn w:val="VarsaylanParagrafYazTipi"/>
    <w:link w:val="Balk5"/>
    <w:uiPriority w:val="9"/>
    <w:semiHidden/>
    <w:rsid w:val="00F34503"/>
    <w:rPr>
      <w:rFonts w:asciiTheme="majorHAnsi" w:eastAsiaTheme="majorEastAsia" w:hAnsiTheme="majorHAnsi" w:cstheme="majorBidi"/>
      <w:color w:val="2E74B5" w:themeColor="accent1" w:themeShade="BF"/>
      <w:sz w:val="24"/>
      <w:szCs w:val="24"/>
      <w:lang w:eastAsia="tr-TR"/>
    </w:rPr>
  </w:style>
  <w:style w:type="character" w:styleId="Kpr">
    <w:name w:val="Hyperlink"/>
    <w:basedOn w:val="VarsaylanParagrafYazTipi"/>
    <w:uiPriority w:val="99"/>
    <w:unhideWhenUsed/>
    <w:rsid w:val="004E41B6"/>
    <w:rPr>
      <w:color w:val="0563C1" w:themeColor="hyperlink"/>
      <w:u w:val="single"/>
    </w:rPr>
  </w:style>
  <w:style w:type="paragraph" w:styleId="stbilgi">
    <w:name w:val="header"/>
    <w:basedOn w:val="Normal"/>
    <w:link w:val="stbilgiChar"/>
    <w:uiPriority w:val="99"/>
    <w:unhideWhenUsed/>
    <w:rsid w:val="00A970CD"/>
    <w:pPr>
      <w:tabs>
        <w:tab w:val="center" w:pos="4536"/>
        <w:tab w:val="right" w:pos="9072"/>
      </w:tabs>
    </w:pPr>
  </w:style>
  <w:style w:type="character" w:customStyle="1" w:styleId="stbilgiChar">
    <w:name w:val="Üstbilgi Char"/>
    <w:basedOn w:val="VarsaylanParagrafYazTipi"/>
    <w:link w:val="stbilgi"/>
    <w:uiPriority w:val="99"/>
    <w:rsid w:val="00A970CD"/>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970CD"/>
    <w:pPr>
      <w:tabs>
        <w:tab w:val="center" w:pos="4536"/>
        <w:tab w:val="right" w:pos="9072"/>
      </w:tabs>
    </w:pPr>
  </w:style>
  <w:style w:type="character" w:customStyle="1" w:styleId="AltbilgiChar">
    <w:name w:val="Altbilgi Char"/>
    <w:basedOn w:val="VarsaylanParagrafYazTipi"/>
    <w:link w:val="Altbilgi"/>
    <w:uiPriority w:val="99"/>
    <w:rsid w:val="00A970CD"/>
    <w:rPr>
      <w:rFonts w:ascii="Times New Roman" w:eastAsia="Times New Roman" w:hAnsi="Times New Roman" w:cs="Times New Roman"/>
      <w:sz w:val="24"/>
      <w:szCs w:val="24"/>
      <w:lang w:eastAsia="tr-TR"/>
    </w:rPr>
  </w:style>
  <w:style w:type="table" w:styleId="TabloKlavuzu">
    <w:name w:val="Table Grid"/>
    <w:basedOn w:val="NormalTablo"/>
    <w:uiPriority w:val="39"/>
    <w:rsid w:val="00117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71001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10012"/>
    <w:rPr>
      <w:rFonts w:ascii="Segoe UI" w:eastAsia="Times New Roman" w:hAnsi="Segoe UI" w:cs="Segoe UI"/>
      <w:sz w:val="18"/>
      <w:szCs w:val="18"/>
      <w:lang w:eastAsia="tr-TR"/>
    </w:rPr>
  </w:style>
  <w:style w:type="paragraph" w:customStyle="1" w:styleId="Default">
    <w:name w:val="Default"/>
    <w:rsid w:val="001C404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Metin">
    <w:name w:val="ÇÖP Metin"/>
    <w:basedOn w:val="Normal"/>
    <w:qFormat/>
    <w:rsid w:val="00CE5782"/>
    <w:pPr>
      <w:spacing w:before="120" w:after="120" w:line="360" w:lineRule="auto"/>
      <w:ind w:firstLine="709"/>
      <w:contextualSpacing/>
      <w:jc w:val="both"/>
    </w:pPr>
    <w:rPr>
      <w:rFonts w:ascii="Arial" w:hAnsi="Arial"/>
      <w:sz w:val="20"/>
      <w:szCs w:val="22"/>
    </w:rPr>
  </w:style>
  <w:style w:type="paragraph" w:customStyle="1" w:styleId="PMaddeimi">
    <w:name w:val="ÇÖP Madde imi"/>
    <w:qFormat/>
    <w:rsid w:val="00CE5782"/>
    <w:pPr>
      <w:numPr>
        <w:numId w:val="16"/>
      </w:numPr>
      <w:spacing w:after="120" w:line="360" w:lineRule="auto"/>
      <w:contextualSpacing/>
      <w:jc w:val="both"/>
    </w:pPr>
    <w:rPr>
      <w:rFonts w:ascii="Arial" w:eastAsia="Times New Roman" w:hAnsi="Arial" w:cs="Times New Roman"/>
      <w:sz w:val="20"/>
      <w:lang w:eastAsia="tr-TR"/>
    </w:rPr>
  </w:style>
  <w:style w:type="paragraph" w:customStyle="1" w:styleId="PMaddemi123">
    <w:name w:val="ÇÖP Madde İmi 1 2 3"/>
    <w:basedOn w:val="PMaddeimi"/>
    <w:qFormat/>
    <w:rsid w:val="00CE5782"/>
    <w:pPr>
      <w:numPr>
        <w:numId w:val="17"/>
      </w:numPr>
    </w:pPr>
    <w:rPr>
      <w:rFonts w:cs="Arial"/>
      <w:szCs w:val="20"/>
    </w:rPr>
  </w:style>
  <w:style w:type="character" w:customStyle="1" w:styleId="ListeParagrafChar">
    <w:name w:val="Liste Paragraf Char"/>
    <w:link w:val="ListeParagraf"/>
    <w:uiPriority w:val="34"/>
    <w:locked/>
    <w:rsid w:val="00D6268F"/>
    <w:rPr>
      <w:rFonts w:ascii="Trebuchet MS" w:eastAsia="Trebuchet MS" w:hAnsi="Trebuchet MS" w:cs="Trebuchet MS"/>
    </w:rPr>
  </w:style>
  <w:style w:type="paragraph" w:styleId="HTMLncedenBiimlendirilmi">
    <w:name w:val="HTML Preformatted"/>
    <w:basedOn w:val="Normal"/>
    <w:link w:val="HTMLncedenBiimlendirilmiChar"/>
    <w:uiPriority w:val="99"/>
    <w:unhideWhenUsed/>
    <w:rsid w:val="00675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675349"/>
    <w:rPr>
      <w:rFonts w:ascii="Courier New" w:eastAsia="Times New Roman" w:hAnsi="Courier New" w:cs="Courier New"/>
      <w:sz w:val="20"/>
      <w:szCs w:val="20"/>
      <w:lang w:eastAsia="tr-TR"/>
    </w:rPr>
  </w:style>
  <w:style w:type="character" w:customStyle="1" w:styleId="y2iqfc">
    <w:name w:val="y2iqfc"/>
    <w:basedOn w:val="VarsaylanParagrafYazTipi"/>
    <w:rsid w:val="00675349"/>
  </w:style>
  <w:style w:type="character" w:customStyle="1" w:styleId="jss3039">
    <w:name w:val="jss3039"/>
    <w:basedOn w:val="VarsaylanParagrafYazTipi"/>
    <w:rsid w:val="00823B9E"/>
  </w:style>
  <w:style w:type="character" w:customStyle="1" w:styleId="jss1844">
    <w:name w:val="jss1844"/>
    <w:basedOn w:val="VarsaylanParagrafYazTipi"/>
    <w:rsid w:val="006676EF"/>
  </w:style>
  <w:style w:type="character" w:customStyle="1" w:styleId="jss1457">
    <w:name w:val="jss1457"/>
    <w:basedOn w:val="VarsaylanParagrafYazTipi"/>
    <w:rsid w:val="00AD214A"/>
  </w:style>
  <w:style w:type="character" w:customStyle="1" w:styleId="jss1594">
    <w:name w:val="jss1594"/>
    <w:basedOn w:val="VarsaylanParagrafYazTipi"/>
    <w:rsid w:val="00AD214A"/>
  </w:style>
  <w:style w:type="character" w:customStyle="1" w:styleId="jss1197">
    <w:name w:val="jss1197"/>
    <w:basedOn w:val="VarsaylanParagrafYazTipi"/>
    <w:rsid w:val="00AD214A"/>
  </w:style>
  <w:style w:type="character" w:customStyle="1" w:styleId="jss1486">
    <w:name w:val="jss1486"/>
    <w:basedOn w:val="VarsaylanParagrafYazTipi"/>
    <w:rsid w:val="00604377"/>
  </w:style>
  <w:style w:type="character" w:customStyle="1" w:styleId="jss1598">
    <w:name w:val="jss1598"/>
    <w:basedOn w:val="VarsaylanParagrafYazTipi"/>
    <w:rsid w:val="00604377"/>
  </w:style>
  <w:style w:type="character" w:customStyle="1" w:styleId="jss2532">
    <w:name w:val="jss2532"/>
    <w:basedOn w:val="VarsaylanParagrafYazTipi"/>
    <w:rsid w:val="0051047D"/>
  </w:style>
  <w:style w:type="character" w:customStyle="1" w:styleId="jss1672">
    <w:name w:val="jss1672"/>
    <w:basedOn w:val="VarsaylanParagrafYazTipi"/>
    <w:rsid w:val="00824F79"/>
  </w:style>
  <w:style w:type="character" w:customStyle="1" w:styleId="jss1508">
    <w:name w:val="jss1508"/>
    <w:basedOn w:val="VarsaylanParagrafYazTipi"/>
    <w:rsid w:val="00377016"/>
  </w:style>
  <w:style w:type="character" w:customStyle="1" w:styleId="jss3339">
    <w:name w:val="jss3339"/>
    <w:basedOn w:val="VarsaylanParagrafYazTipi"/>
    <w:rsid w:val="00377016"/>
  </w:style>
  <w:style w:type="character" w:customStyle="1" w:styleId="jss1525">
    <w:name w:val="jss1525"/>
    <w:basedOn w:val="VarsaylanParagrafYazTipi"/>
    <w:rsid w:val="00CC4120"/>
  </w:style>
  <w:style w:type="character" w:customStyle="1" w:styleId="jss1572">
    <w:name w:val="jss1572"/>
    <w:basedOn w:val="VarsaylanParagrafYazTipi"/>
    <w:rsid w:val="00E913DC"/>
  </w:style>
  <w:style w:type="character" w:customStyle="1" w:styleId="jss2224">
    <w:name w:val="jss2224"/>
    <w:basedOn w:val="VarsaylanParagrafYazTipi"/>
    <w:rsid w:val="00E913DC"/>
  </w:style>
  <w:style w:type="character" w:customStyle="1" w:styleId="jss1512">
    <w:name w:val="jss1512"/>
    <w:basedOn w:val="VarsaylanParagrafYazTipi"/>
    <w:rsid w:val="00E913DC"/>
  </w:style>
  <w:style w:type="character" w:customStyle="1" w:styleId="jss1602">
    <w:name w:val="jss1602"/>
    <w:basedOn w:val="VarsaylanParagrafYazTipi"/>
    <w:rsid w:val="00E913DC"/>
  </w:style>
  <w:style w:type="character" w:customStyle="1" w:styleId="jss1946">
    <w:name w:val="jss1946"/>
    <w:basedOn w:val="VarsaylanParagrafYazTipi"/>
    <w:rsid w:val="00E913DC"/>
  </w:style>
  <w:style w:type="character" w:customStyle="1" w:styleId="jss1558">
    <w:name w:val="jss1558"/>
    <w:basedOn w:val="VarsaylanParagrafYazTipi"/>
    <w:rsid w:val="004328FC"/>
  </w:style>
  <w:style w:type="table" w:customStyle="1" w:styleId="TableNormal">
    <w:name w:val="Table Normal"/>
    <w:uiPriority w:val="2"/>
    <w:semiHidden/>
    <w:unhideWhenUsed/>
    <w:qFormat/>
    <w:rsid w:val="0005329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jss3652">
    <w:name w:val="jss3652"/>
    <w:basedOn w:val="VarsaylanParagrafYazTipi"/>
    <w:rsid w:val="00053290"/>
  </w:style>
  <w:style w:type="character" w:customStyle="1" w:styleId="jss2213">
    <w:name w:val="jss2213"/>
    <w:basedOn w:val="VarsaylanParagrafYazTipi"/>
    <w:rsid w:val="00921261"/>
  </w:style>
  <w:style w:type="character" w:customStyle="1" w:styleId="jss2921">
    <w:name w:val="jss2921"/>
    <w:basedOn w:val="VarsaylanParagrafYazTipi"/>
    <w:rsid w:val="00547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21946">
      <w:bodyDiv w:val="1"/>
      <w:marLeft w:val="0"/>
      <w:marRight w:val="0"/>
      <w:marTop w:val="0"/>
      <w:marBottom w:val="0"/>
      <w:divBdr>
        <w:top w:val="none" w:sz="0" w:space="0" w:color="auto"/>
        <w:left w:val="none" w:sz="0" w:space="0" w:color="auto"/>
        <w:bottom w:val="none" w:sz="0" w:space="0" w:color="auto"/>
        <w:right w:val="none" w:sz="0" w:space="0" w:color="auto"/>
      </w:divBdr>
      <w:divsChild>
        <w:div w:id="3019279">
          <w:marLeft w:val="0"/>
          <w:marRight w:val="0"/>
          <w:marTop w:val="0"/>
          <w:marBottom w:val="0"/>
          <w:divBdr>
            <w:top w:val="none" w:sz="0" w:space="0" w:color="auto"/>
            <w:left w:val="none" w:sz="0" w:space="0" w:color="auto"/>
            <w:bottom w:val="none" w:sz="0" w:space="0" w:color="auto"/>
            <w:right w:val="none" w:sz="0" w:space="0" w:color="auto"/>
          </w:divBdr>
        </w:div>
        <w:div w:id="1486313675">
          <w:marLeft w:val="0"/>
          <w:marRight w:val="0"/>
          <w:marTop w:val="0"/>
          <w:marBottom w:val="0"/>
          <w:divBdr>
            <w:top w:val="none" w:sz="0" w:space="0" w:color="auto"/>
            <w:left w:val="none" w:sz="0" w:space="0" w:color="auto"/>
            <w:bottom w:val="none" w:sz="0" w:space="0" w:color="auto"/>
            <w:right w:val="none" w:sz="0" w:space="0" w:color="auto"/>
          </w:divBdr>
        </w:div>
        <w:div w:id="24330326">
          <w:marLeft w:val="0"/>
          <w:marRight w:val="0"/>
          <w:marTop w:val="0"/>
          <w:marBottom w:val="0"/>
          <w:divBdr>
            <w:top w:val="none" w:sz="0" w:space="0" w:color="auto"/>
            <w:left w:val="none" w:sz="0" w:space="0" w:color="auto"/>
            <w:bottom w:val="none" w:sz="0" w:space="0" w:color="auto"/>
            <w:right w:val="none" w:sz="0" w:space="0" w:color="auto"/>
          </w:divBdr>
        </w:div>
        <w:div w:id="1189444203">
          <w:marLeft w:val="0"/>
          <w:marRight w:val="0"/>
          <w:marTop w:val="0"/>
          <w:marBottom w:val="0"/>
          <w:divBdr>
            <w:top w:val="none" w:sz="0" w:space="0" w:color="auto"/>
            <w:left w:val="none" w:sz="0" w:space="0" w:color="auto"/>
            <w:bottom w:val="none" w:sz="0" w:space="0" w:color="auto"/>
            <w:right w:val="none" w:sz="0" w:space="0" w:color="auto"/>
          </w:divBdr>
        </w:div>
      </w:divsChild>
    </w:div>
    <w:div w:id="116797744">
      <w:bodyDiv w:val="1"/>
      <w:marLeft w:val="0"/>
      <w:marRight w:val="0"/>
      <w:marTop w:val="0"/>
      <w:marBottom w:val="0"/>
      <w:divBdr>
        <w:top w:val="none" w:sz="0" w:space="0" w:color="auto"/>
        <w:left w:val="none" w:sz="0" w:space="0" w:color="auto"/>
        <w:bottom w:val="none" w:sz="0" w:space="0" w:color="auto"/>
        <w:right w:val="none" w:sz="0" w:space="0" w:color="auto"/>
      </w:divBdr>
      <w:divsChild>
        <w:div w:id="248346639">
          <w:marLeft w:val="0"/>
          <w:marRight w:val="0"/>
          <w:marTop w:val="0"/>
          <w:marBottom w:val="0"/>
          <w:divBdr>
            <w:top w:val="none" w:sz="0" w:space="0" w:color="auto"/>
            <w:left w:val="none" w:sz="0" w:space="0" w:color="auto"/>
            <w:bottom w:val="none" w:sz="0" w:space="0" w:color="auto"/>
            <w:right w:val="none" w:sz="0" w:space="0" w:color="auto"/>
          </w:divBdr>
        </w:div>
        <w:div w:id="293756097">
          <w:marLeft w:val="0"/>
          <w:marRight w:val="0"/>
          <w:marTop w:val="0"/>
          <w:marBottom w:val="0"/>
          <w:divBdr>
            <w:top w:val="none" w:sz="0" w:space="0" w:color="auto"/>
            <w:left w:val="none" w:sz="0" w:space="0" w:color="auto"/>
            <w:bottom w:val="none" w:sz="0" w:space="0" w:color="auto"/>
            <w:right w:val="none" w:sz="0" w:space="0" w:color="auto"/>
          </w:divBdr>
        </w:div>
      </w:divsChild>
    </w:div>
    <w:div w:id="316225033">
      <w:bodyDiv w:val="1"/>
      <w:marLeft w:val="0"/>
      <w:marRight w:val="0"/>
      <w:marTop w:val="0"/>
      <w:marBottom w:val="0"/>
      <w:divBdr>
        <w:top w:val="none" w:sz="0" w:space="0" w:color="auto"/>
        <w:left w:val="none" w:sz="0" w:space="0" w:color="auto"/>
        <w:bottom w:val="none" w:sz="0" w:space="0" w:color="auto"/>
        <w:right w:val="none" w:sz="0" w:space="0" w:color="auto"/>
      </w:divBdr>
      <w:divsChild>
        <w:div w:id="933780730">
          <w:marLeft w:val="0"/>
          <w:marRight w:val="0"/>
          <w:marTop w:val="0"/>
          <w:marBottom w:val="0"/>
          <w:divBdr>
            <w:top w:val="none" w:sz="0" w:space="0" w:color="auto"/>
            <w:left w:val="none" w:sz="0" w:space="0" w:color="auto"/>
            <w:bottom w:val="none" w:sz="0" w:space="0" w:color="auto"/>
            <w:right w:val="none" w:sz="0" w:space="0" w:color="auto"/>
          </w:divBdr>
        </w:div>
        <w:div w:id="132069620">
          <w:marLeft w:val="0"/>
          <w:marRight w:val="0"/>
          <w:marTop w:val="0"/>
          <w:marBottom w:val="0"/>
          <w:divBdr>
            <w:top w:val="none" w:sz="0" w:space="0" w:color="auto"/>
            <w:left w:val="none" w:sz="0" w:space="0" w:color="auto"/>
            <w:bottom w:val="none" w:sz="0" w:space="0" w:color="auto"/>
            <w:right w:val="none" w:sz="0" w:space="0" w:color="auto"/>
          </w:divBdr>
        </w:div>
      </w:divsChild>
    </w:div>
    <w:div w:id="321589716">
      <w:bodyDiv w:val="1"/>
      <w:marLeft w:val="0"/>
      <w:marRight w:val="0"/>
      <w:marTop w:val="0"/>
      <w:marBottom w:val="0"/>
      <w:divBdr>
        <w:top w:val="none" w:sz="0" w:space="0" w:color="auto"/>
        <w:left w:val="none" w:sz="0" w:space="0" w:color="auto"/>
        <w:bottom w:val="none" w:sz="0" w:space="0" w:color="auto"/>
        <w:right w:val="none" w:sz="0" w:space="0" w:color="auto"/>
      </w:divBdr>
      <w:divsChild>
        <w:div w:id="10618863">
          <w:marLeft w:val="0"/>
          <w:marRight w:val="0"/>
          <w:marTop w:val="0"/>
          <w:marBottom w:val="0"/>
          <w:divBdr>
            <w:top w:val="none" w:sz="0" w:space="0" w:color="auto"/>
            <w:left w:val="none" w:sz="0" w:space="0" w:color="auto"/>
            <w:bottom w:val="none" w:sz="0" w:space="0" w:color="auto"/>
            <w:right w:val="none" w:sz="0" w:space="0" w:color="auto"/>
          </w:divBdr>
        </w:div>
        <w:div w:id="1896310738">
          <w:marLeft w:val="0"/>
          <w:marRight w:val="0"/>
          <w:marTop w:val="0"/>
          <w:marBottom w:val="0"/>
          <w:divBdr>
            <w:top w:val="none" w:sz="0" w:space="0" w:color="auto"/>
            <w:left w:val="none" w:sz="0" w:space="0" w:color="auto"/>
            <w:bottom w:val="none" w:sz="0" w:space="0" w:color="auto"/>
            <w:right w:val="none" w:sz="0" w:space="0" w:color="auto"/>
          </w:divBdr>
        </w:div>
      </w:divsChild>
    </w:div>
    <w:div w:id="354115697">
      <w:bodyDiv w:val="1"/>
      <w:marLeft w:val="0"/>
      <w:marRight w:val="0"/>
      <w:marTop w:val="0"/>
      <w:marBottom w:val="0"/>
      <w:divBdr>
        <w:top w:val="none" w:sz="0" w:space="0" w:color="auto"/>
        <w:left w:val="none" w:sz="0" w:space="0" w:color="auto"/>
        <w:bottom w:val="none" w:sz="0" w:space="0" w:color="auto"/>
        <w:right w:val="none" w:sz="0" w:space="0" w:color="auto"/>
      </w:divBdr>
    </w:div>
    <w:div w:id="416369285">
      <w:bodyDiv w:val="1"/>
      <w:marLeft w:val="0"/>
      <w:marRight w:val="0"/>
      <w:marTop w:val="0"/>
      <w:marBottom w:val="0"/>
      <w:divBdr>
        <w:top w:val="none" w:sz="0" w:space="0" w:color="auto"/>
        <w:left w:val="none" w:sz="0" w:space="0" w:color="auto"/>
        <w:bottom w:val="none" w:sz="0" w:space="0" w:color="auto"/>
        <w:right w:val="none" w:sz="0" w:space="0" w:color="auto"/>
      </w:divBdr>
      <w:divsChild>
        <w:div w:id="851261974">
          <w:marLeft w:val="0"/>
          <w:marRight w:val="0"/>
          <w:marTop w:val="0"/>
          <w:marBottom w:val="0"/>
          <w:divBdr>
            <w:top w:val="none" w:sz="0" w:space="0" w:color="auto"/>
            <w:left w:val="none" w:sz="0" w:space="0" w:color="auto"/>
            <w:bottom w:val="none" w:sz="0" w:space="0" w:color="auto"/>
            <w:right w:val="none" w:sz="0" w:space="0" w:color="auto"/>
          </w:divBdr>
        </w:div>
        <w:div w:id="1873112102">
          <w:marLeft w:val="0"/>
          <w:marRight w:val="0"/>
          <w:marTop w:val="0"/>
          <w:marBottom w:val="0"/>
          <w:divBdr>
            <w:top w:val="none" w:sz="0" w:space="0" w:color="auto"/>
            <w:left w:val="none" w:sz="0" w:space="0" w:color="auto"/>
            <w:bottom w:val="none" w:sz="0" w:space="0" w:color="auto"/>
            <w:right w:val="none" w:sz="0" w:space="0" w:color="auto"/>
          </w:divBdr>
        </w:div>
      </w:divsChild>
    </w:div>
    <w:div w:id="507331247">
      <w:bodyDiv w:val="1"/>
      <w:marLeft w:val="0"/>
      <w:marRight w:val="0"/>
      <w:marTop w:val="0"/>
      <w:marBottom w:val="0"/>
      <w:divBdr>
        <w:top w:val="none" w:sz="0" w:space="0" w:color="auto"/>
        <w:left w:val="none" w:sz="0" w:space="0" w:color="auto"/>
        <w:bottom w:val="none" w:sz="0" w:space="0" w:color="auto"/>
        <w:right w:val="none" w:sz="0" w:space="0" w:color="auto"/>
      </w:divBdr>
      <w:divsChild>
        <w:div w:id="1111701032">
          <w:marLeft w:val="0"/>
          <w:marRight w:val="0"/>
          <w:marTop w:val="0"/>
          <w:marBottom w:val="0"/>
          <w:divBdr>
            <w:top w:val="none" w:sz="0" w:space="0" w:color="auto"/>
            <w:left w:val="none" w:sz="0" w:space="0" w:color="auto"/>
            <w:bottom w:val="none" w:sz="0" w:space="0" w:color="auto"/>
            <w:right w:val="none" w:sz="0" w:space="0" w:color="auto"/>
          </w:divBdr>
        </w:div>
        <w:div w:id="938483782">
          <w:marLeft w:val="0"/>
          <w:marRight w:val="0"/>
          <w:marTop w:val="0"/>
          <w:marBottom w:val="0"/>
          <w:divBdr>
            <w:top w:val="none" w:sz="0" w:space="0" w:color="auto"/>
            <w:left w:val="none" w:sz="0" w:space="0" w:color="auto"/>
            <w:bottom w:val="none" w:sz="0" w:space="0" w:color="auto"/>
            <w:right w:val="none" w:sz="0" w:space="0" w:color="auto"/>
          </w:divBdr>
        </w:div>
      </w:divsChild>
    </w:div>
    <w:div w:id="514997627">
      <w:bodyDiv w:val="1"/>
      <w:marLeft w:val="0"/>
      <w:marRight w:val="0"/>
      <w:marTop w:val="0"/>
      <w:marBottom w:val="0"/>
      <w:divBdr>
        <w:top w:val="none" w:sz="0" w:space="0" w:color="auto"/>
        <w:left w:val="none" w:sz="0" w:space="0" w:color="auto"/>
        <w:bottom w:val="none" w:sz="0" w:space="0" w:color="auto"/>
        <w:right w:val="none" w:sz="0" w:space="0" w:color="auto"/>
      </w:divBdr>
      <w:divsChild>
        <w:div w:id="1611621717">
          <w:marLeft w:val="0"/>
          <w:marRight w:val="0"/>
          <w:marTop w:val="0"/>
          <w:marBottom w:val="0"/>
          <w:divBdr>
            <w:top w:val="none" w:sz="0" w:space="0" w:color="auto"/>
            <w:left w:val="none" w:sz="0" w:space="0" w:color="auto"/>
            <w:bottom w:val="none" w:sz="0" w:space="0" w:color="auto"/>
            <w:right w:val="none" w:sz="0" w:space="0" w:color="auto"/>
          </w:divBdr>
        </w:div>
        <w:div w:id="40327008">
          <w:marLeft w:val="0"/>
          <w:marRight w:val="0"/>
          <w:marTop w:val="0"/>
          <w:marBottom w:val="0"/>
          <w:divBdr>
            <w:top w:val="none" w:sz="0" w:space="0" w:color="auto"/>
            <w:left w:val="none" w:sz="0" w:space="0" w:color="auto"/>
            <w:bottom w:val="none" w:sz="0" w:space="0" w:color="auto"/>
            <w:right w:val="none" w:sz="0" w:space="0" w:color="auto"/>
          </w:divBdr>
        </w:div>
      </w:divsChild>
    </w:div>
    <w:div w:id="544224105">
      <w:bodyDiv w:val="1"/>
      <w:marLeft w:val="0"/>
      <w:marRight w:val="0"/>
      <w:marTop w:val="0"/>
      <w:marBottom w:val="0"/>
      <w:divBdr>
        <w:top w:val="none" w:sz="0" w:space="0" w:color="auto"/>
        <w:left w:val="none" w:sz="0" w:space="0" w:color="auto"/>
        <w:bottom w:val="none" w:sz="0" w:space="0" w:color="auto"/>
        <w:right w:val="none" w:sz="0" w:space="0" w:color="auto"/>
      </w:divBdr>
    </w:div>
    <w:div w:id="602147863">
      <w:bodyDiv w:val="1"/>
      <w:marLeft w:val="0"/>
      <w:marRight w:val="0"/>
      <w:marTop w:val="0"/>
      <w:marBottom w:val="0"/>
      <w:divBdr>
        <w:top w:val="none" w:sz="0" w:space="0" w:color="auto"/>
        <w:left w:val="none" w:sz="0" w:space="0" w:color="auto"/>
        <w:bottom w:val="none" w:sz="0" w:space="0" w:color="auto"/>
        <w:right w:val="none" w:sz="0" w:space="0" w:color="auto"/>
      </w:divBdr>
      <w:divsChild>
        <w:div w:id="1575581568">
          <w:marLeft w:val="0"/>
          <w:marRight w:val="0"/>
          <w:marTop w:val="0"/>
          <w:marBottom w:val="0"/>
          <w:divBdr>
            <w:top w:val="none" w:sz="0" w:space="0" w:color="auto"/>
            <w:left w:val="none" w:sz="0" w:space="0" w:color="auto"/>
            <w:bottom w:val="none" w:sz="0" w:space="0" w:color="auto"/>
            <w:right w:val="none" w:sz="0" w:space="0" w:color="auto"/>
          </w:divBdr>
        </w:div>
        <w:div w:id="584651254">
          <w:marLeft w:val="0"/>
          <w:marRight w:val="0"/>
          <w:marTop w:val="0"/>
          <w:marBottom w:val="0"/>
          <w:divBdr>
            <w:top w:val="none" w:sz="0" w:space="0" w:color="auto"/>
            <w:left w:val="none" w:sz="0" w:space="0" w:color="auto"/>
            <w:bottom w:val="none" w:sz="0" w:space="0" w:color="auto"/>
            <w:right w:val="none" w:sz="0" w:space="0" w:color="auto"/>
          </w:divBdr>
        </w:div>
      </w:divsChild>
    </w:div>
    <w:div w:id="625309464">
      <w:bodyDiv w:val="1"/>
      <w:marLeft w:val="0"/>
      <w:marRight w:val="0"/>
      <w:marTop w:val="0"/>
      <w:marBottom w:val="0"/>
      <w:divBdr>
        <w:top w:val="none" w:sz="0" w:space="0" w:color="auto"/>
        <w:left w:val="none" w:sz="0" w:space="0" w:color="auto"/>
        <w:bottom w:val="none" w:sz="0" w:space="0" w:color="auto"/>
        <w:right w:val="none" w:sz="0" w:space="0" w:color="auto"/>
      </w:divBdr>
      <w:divsChild>
        <w:div w:id="1701125779">
          <w:marLeft w:val="0"/>
          <w:marRight w:val="0"/>
          <w:marTop w:val="0"/>
          <w:marBottom w:val="0"/>
          <w:divBdr>
            <w:top w:val="none" w:sz="0" w:space="0" w:color="auto"/>
            <w:left w:val="none" w:sz="0" w:space="0" w:color="auto"/>
            <w:bottom w:val="none" w:sz="0" w:space="0" w:color="auto"/>
            <w:right w:val="none" w:sz="0" w:space="0" w:color="auto"/>
          </w:divBdr>
        </w:div>
        <w:div w:id="81991374">
          <w:marLeft w:val="0"/>
          <w:marRight w:val="0"/>
          <w:marTop w:val="0"/>
          <w:marBottom w:val="0"/>
          <w:divBdr>
            <w:top w:val="none" w:sz="0" w:space="0" w:color="auto"/>
            <w:left w:val="none" w:sz="0" w:space="0" w:color="auto"/>
            <w:bottom w:val="none" w:sz="0" w:space="0" w:color="auto"/>
            <w:right w:val="none" w:sz="0" w:space="0" w:color="auto"/>
          </w:divBdr>
        </w:div>
        <w:div w:id="1720856483">
          <w:marLeft w:val="0"/>
          <w:marRight w:val="0"/>
          <w:marTop w:val="0"/>
          <w:marBottom w:val="0"/>
          <w:divBdr>
            <w:top w:val="none" w:sz="0" w:space="0" w:color="auto"/>
            <w:left w:val="none" w:sz="0" w:space="0" w:color="auto"/>
            <w:bottom w:val="none" w:sz="0" w:space="0" w:color="auto"/>
            <w:right w:val="none" w:sz="0" w:space="0" w:color="auto"/>
          </w:divBdr>
        </w:div>
      </w:divsChild>
    </w:div>
    <w:div w:id="645017082">
      <w:bodyDiv w:val="1"/>
      <w:marLeft w:val="0"/>
      <w:marRight w:val="0"/>
      <w:marTop w:val="0"/>
      <w:marBottom w:val="0"/>
      <w:divBdr>
        <w:top w:val="none" w:sz="0" w:space="0" w:color="auto"/>
        <w:left w:val="none" w:sz="0" w:space="0" w:color="auto"/>
        <w:bottom w:val="none" w:sz="0" w:space="0" w:color="auto"/>
        <w:right w:val="none" w:sz="0" w:space="0" w:color="auto"/>
      </w:divBdr>
      <w:divsChild>
        <w:div w:id="1670711589">
          <w:marLeft w:val="0"/>
          <w:marRight w:val="0"/>
          <w:marTop w:val="0"/>
          <w:marBottom w:val="0"/>
          <w:divBdr>
            <w:top w:val="none" w:sz="0" w:space="0" w:color="auto"/>
            <w:left w:val="none" w:sz="0" w:space="0" w:color="auto"/>
            <w:bottom w:val="none" w:sz="0" w:space="0" w:color="auto"/>
            <w:right w:val="none" w:sz="0" w:space="0" w:color="auto"/>
          </w:divBdr>
        </w:div>
        <w:div w:id="1846700410">
          <w:marLeft w:val="0"/>
          <w:marRight w:val="0"/>
          <w:marTop w:val="0"/>
          <w:marBottom w:val="0"/>
          <w:divBdr>
            <w:top w:val="none" w:sz="0" w:space="0" w:color="auto"/>
            <w:left w:val="none" w:sz="0" w:space="0" w:color="auto"/>
            <w:bottom w:val="none" w:sz="0" w:space="0" w:color="auto"/>
            <w:right w:val="none" w:sz="0" w:space="0" w:color="auto"/>
          </w:divBdr>
        </w:div>
        <w:div w:id="623998857">
          <w:marLeft w:val="0"/>
          <w:marRight w:val="0"/>
          <w:marTop w:val="0"/>
          <w:marBottom w:val="0"/>
          <w:divBdr>
            <w:top w:val="none" w:sz="0" w:space="0" w:color="auto"/>
            <w:left w:val="none" w:sz="0" w:space="0" w:color="auto"/>
            <w:bottom w:val="none" w:sz="0" w:space="0" w:color="auto"/>
            <w:right w:val="none" w:sz="0" w:space="0" w:color="auto"/>
          </w:divBdr>
        </w:div>
        <w:div w:id="2110612278">
          <w:marLeft w:val="0"/>
          <w:marRight w:val="0"/>
          <w:marTop w:val="0"/>
          <w:marBottom w:val="0"/>
          <w:divBdr>
            <w:top w:val="none" w:sz="0" w:space="0" w:color="auto"/>
            <w:left w:val="none" w:sz="0" w:space="0" w:color="auto"/>
            <w:bottom w:val="none" w:sz="0" w:space="0" w:color="auto"/>
            <w:right w:val="none" w:sz="0" w:space="0" w:color="auto"/>
          </w:divBdr>
        </w:div>
        <w:div w:id="441725373">
          <w:marLeft w:val="0"/>
          <w:marRight w:val="0"/>
          <w:marTop w:val="0"/>
          <w:marBottom w:val="0"/>
          <w:divBdr>
            <w:top w:val="none" w:sz="0" w:space="0" w:color="auto"/>
            <w:left w:val="none" w:sz="0" w:space="0" w:color="auto"/>
            <w:bottom w:val="none" w:sz="0" w:space="0" w:color="auto"/>
            <w:right w:val="none" w:sz="0" w:space="0" w:color="auto"/>
          </w:divBdr>
          <w:divsChild>
            <w:div w:id="1340933294">
              <w:marLeft w:val="0"/>
              <w:marRight w:val="0"/>
              <w:marTop w:val="0"/>
              <w:marBottom w:val="0"/>
              <w:divBdr>
                <w:top w:val="none" w:sz="0" w:space="0" w:color="auto"/>
                <w:left w:val="none" w:sz="0" w:space="0" w:color="auto"/>
                <w:bottom w:val="none" w:sz="0" w:space="0" w:color="auto"/>
                <w:right w:val="none" w:sz="0" w:space="0" w:color="auto"/>
              </w:divBdr>
              <w:divsChild>
                <w:div w:id="955723046">
                  <w:marLeft w:val="0"/>
                  <w:marRight w:val="0"/>
                  <w:marTop w:val="0"/>
                  <w:marBottom w:val="0"/>
                  <w:divBdr>
                    <w:top w:val="none" w:sz="0" w:space="0" w:color="auto"/>
                    <w:left w:val="none" w:sz="0" w:space="0" w:color="auto"/>
                    <w:bottom w:val="none" w:sz="0" w:space="0" w:color="auto"/>
                    <w:right w:val="none" w:sz="0" w:space="0" w:color="auto"/>
                  </w:divBdr>
                </w:div>
                <w:div w:id="261308203">
                  <w:marLeft w:val="0"/>
                  <w:marRight w:val="0"/>
                  <w:marTop w:val="0"/>
                  <w:marBottom w:val="0"/>
                  <w:divBdr>
                    <w:top w:val="none" w:sz="0" w:space="0" w:color="auto"/>
                    <w:left w:val="none" w:sz="0" w:space="0" w:color="auto"/>
                    <w:bottom w:val="none" w:sz="0" w:space="0" w:color="auto"/>
                    <w:right w:val="none" w:sz="0" w:space="0" w:color="auto"/>
                  </w:divBdr>
                </w:div>
                <w:div w:id="1753357774">
                  <w:marLeft w:val="0"/>
                  <w:marRight w:val="0"/>
                  <w:marTop w:val="0"/>
                  <w:marBottom w:val="0"/>
                  <w:divBdr>
                    <w:top w:val="none" w:sz="0" w:space="0" w:color="auto"/>
                    <w:left w:val="none" w:sz="0" w:space="0" w:color="auto"/>
                    <w:bottom w:val="none" w:sz="0" w:space="0" w:color="auto"/>
                    <w:right w:val="none" w:sz="0" w:space="0" w:color="auto"/>
                  </w:divBdr>
                </w:div>
                <w:div w:id="35661524">
                  <w:marLeft w:val="0"/>
                  <w:marRight w:val="0"/>
                  <w:marTop w:val="0"/>
                  <w:marBottom w:val="0"/>
                  <w:divBdr>
                    <w:top w:val="none" w:sz="0" w:space="0" w:color="auto"/>
                    <w:left w:val="none" w:sz="0" w:space="0" w:color="auto"/>
                    <w:bottom w:val="none" w:sz="0" w:space="0" w:color="auto"/>
                    <w:right w:val="none" w:sz="0" w:space="0" w:color="auto"/>
                  </w:divBdr>
                </w:div>
                <w:div w:id="390076837">
                  <w:marLeft w:val="0"/>
                  <w:marRight w:val="0"/>
                  <w:marTop w:val="0"/>
                  <w:marBottom w:val="0"/>
                  <w:divBdr>
                    <w:top w:val="none" w:sz="0" w:space="0" w:color="auto"/>
                    <w:left w:val="none" w:sz="0" w:space="0" w:color="auto"/>
                    <w:bottom w:val="none" w:sz="0" w:space="0" w:color="auto"/>
                    <w:right w:val="none" w:sz="0" w:space="0" w:color="auto"/>
                  </w:divBdr>
                </w:div>
                <w:div w:id="1737045806">
                  <w:marLeft w:val="0"/>
                  <w:marRight w:val="0"/>
                  <w:marTop w:val="0"/>
                  <w:marBottom w:val="0"/>
                  <w:divBdr>
                    <w:top w:val="none" w:sz="0" w:space="0" w:color="auto"/>
                    <w:left w:val="none" w:sz="0" w:space="0" w:color="auto"/>
                    <w:bottom w:val="none" w:sz="0" w:space="0" w:color="auto"/>
                    <w:right w:val="none" w:sz="0" w:space="0" w:color="auto"/>
                  </w:divBdr>
                </w:div>
                <w:div w:id="1755928223">
                  <w:marLeft w:val="0"/>
                  <w:marRight w:val="0"/>
                  <w:marTop w:val="0"/>
                  <w:marBottom w:val="0"/>
                  <w:divBdr>
                    <w:top w:val="none" w:sz="0" w:space="0" w:color="auto"/>
                    <w:left w:val="none" w:sz="0" w:space="0" w:color="auto"/>
                    <w:bottom w:val="none" w:sz="0" w:space="0" w:color="auto"/>
                    <w:right w:val="none" w:sz="0" w:space="0" w:color="auto"/>
                  </w:divBdr>
                </w:div>
                <w:div w:id="946503297">
                  <w:marLeft w:val="0"/>
                  <w:marRight w:val="0"/>
                  <w:marTop w:val="0"/>
                  <w:marBottom w:val="0"/>
                  <w:divBdr>
                    <w:top w:val="none" w:sz="0" w:space="0" w:color="auto"/>
                    <w:left w:val="none" w:sz="0" w:space="0" w:color="auto"/>
                    <w:bottom w:val="none" w:sz="0" w:space="0" w:color="auto"/>
                    <w:right w:val="none" w:sz="0" w:space="0" w:color="auto"/>
                  </w:divBdr>
                </w:div>
                <w:div w:id="1026521944">
                  <w:marLeft w:val="0"/>
                  <w:marRight w:val="0"/>
                  <w:marTop w:val="0"/>
                  <w:marBottom w:val="0"/>
                  <w:divBdr>
                    <w:top w:val="none" w:sz="0" w:space="0" w:color="auto"/>
                    <w:left w:val="none" w:sz="0" w:space="0" w:color="auto"/>
                    <w:bottom w:val="none" w:sz="0" w:space="0" w:color="auto"/>
                    <w:right w:val="none" w:sz="0" w:space="0" w:color="auto"/>
                  </w:divBdr>
                </w:div>
                <w:div w:id="492448404">
                  <w:marLeft w:val="0"/>
                  <w:marRight w:val="0"/>
                  <w:marTop w:val="0"/>
                  <w:marBottom w:val="0"/>
                  <w:divBdr>
                    <w:top w:val="none" w:sz="0" w:space="0" w:color="auto"/>
                    <w:left w:val="none" w:sz="0" w:space="0" w:color="auto"/>
                    <w:bottom w:val="none" w:sz="0" w:space="0" w:color="auto"/>
                    <w:right w:val="none" w:sz="0" w:space="0" w:color="auto"/>
                  </w:divBdr>
                </w:div>
                <w:div w:id="211551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803381">
      <w:bodyDiv w:val="1"/>
      <w:marLeft w:val="0"/>
      <w:marRight w:val="0"/>
      <w:marTop w:val="0"/>
      <w:marBottom w:val="0"/>
      <w:divBdr>
        <w:top w:val="none" w:sz="0" w:space="0" w:color="auto"/>
        <w:left w:val="none" w:sz="0" w:space="0" w:color="auto"/>
        <w:bottom w:val="none" w:sz="0" w:space="0" w:color="auto"/>
        <w:right w:val="none" w:sz="0" w:space="0" w:color="auto"/>
      </w:divBdr>
      <w:divsChild>
        <w:div w:id="1923487538">
          <w:marLeft w:val="0"/>
          <w:marRight w:val="0"/>
          <w:marTop w:val="0"/>
          <w:marBottom w:val="0"/>
          <w:divBdr>
            <w:top w:val="none" w:sz="0" w:space="0" w:color="auto"/>
            <w:left w:val="none" w:sz="0" w:space="0" w:color="auto"/>
            <w:bottom w:val="none" w:sz="0" w:space="0" w:color="auto"/>
            <w:right w:val="none" w:sz="0" w:space="0" w:color="auto"/>
          </w:divBdr>
        </w:div>
        <w:div w:id="1770664217">
          <w:marLeft w:val="0"/>
          <w:marRight w:val="0"/>
          <w:marTop w:val="0"/>
          <w:marBottom w:val="0"/>
          <w:divBdr>
            <w:top w:val="none" w:sz="0" w:space="0" w:color="auto"/>
            <w:left w:val="none" w:sz="0" w:space="0" w:color="auto"/>
            <w:bottom w:val="none" w:sz="0" w:space="0" w:color="auto"/>
            <w:right w:val="none" w:sz="0" w:space="0" w:color="auto"/>
          </w:divBdr>
        </w:div>
      </w:divsChild>
    </w:div>
    <w:div w:id="982197310">
      <w:bodyDiv w:val="1"/>
      <w:marLeft w:val="0"/>
      <w:marRight w:val="0"/>
      <w:marTop w:val="0"/>
      <w:marBottom w:val="0"/>
      <w:divBdr>
        <w:top w:val="none" w:sz="0" w:space="0" w:color="auto"/>
        <w:left w:val="none" w:sz="0" w:space="0" w:color="auto"/>
        <w:bottom w:val="none" w:sz="0" w:space="0" w:color="auto"/>
        <w:right w:val="none" w:sz="0" w:space="0" w:color="auto"/>
      </w:divBdr>
      <w:divsChild>
        <w:div w:id="785002021">
          <w:marLeft w:val="0"/>
          <w:marRight w:val="0"/>
          <w:marTop w:val="0"/>
          <w:marBottom w:val="0"/>
          <w:divBdr>
            <w:top w:val="none" w:sz="0" w:space="0" w:color="auto"/>
            <w:left w:val="none" w:sz="0" w:space="0" w:color="auto"/>
            <w:bottom w:val="none" w:sz="0" w:space="0" w:color="auto"/>
            <w:right w:val="none" w:sz="0" w:space="0" w:color="auto"/>
          </w:divBdr>
          <w:divsChild>
            <w:div w:id="1268658491">
              <w:marLeft w:val="0"/>
              <w:marRight w:val="0"/>
              <w:marTop w:val="0"/>
              <w:marBottom w:val="0"/>
              <w:divBdr>
                <w:top w:val="none" w:sz="0" w:space="0" w:color="auto"/>
                <w:left w:val="none" w:sz="0" w:space="0" w:color="auto"/>
                <w:bottom w:val="none" w:sz="0" w:space="0" w:color="auto"/>
                <w:right w:val="none" w:sz="0" w:space="0" w:color="auto"/>
              </w:divBdr>
              <w:divsChild>
                <w:div w:id="778335012">
                  <w:marLeft w:val="0"/>
                  <w:marRight w:val="0"/>
                  <w:marTop w:val="0"/>
                  <w:marBottom w:val="0"/>
                  <w:divBdr>
                    <w:top w:val="none" w:sz="0" w:space="0" w:color="auto"/>
                    <w:left w:val="none" w:sz="0" w:space="0" w:color="auto"/>
                    <w:bottom w:val="none" w:sz="0" w:space="0" w:color="auto"/>
                    <w:right w:val="none" w:sz="0" w:space="0" w:color="auto"/>
                  </w:divBdr>
                  <w:divsChild>
                    <w:div w:id="323823773">
                      <w:marLeft w:val="0"/>
                      <w:marRight w:val="0"/>
                      <w:marTop w:val="0"/>
                      <w:marBottom w:val="0"/>
                      <w:divBdr>
                        <w:top w:val="none" w:sz="0" w:space="0" w:color="auto"/>
                        <w:left w:val="none" w:sz="0" w:space="0" w:color="auto"/>
                        <w:bottom w:val="none" w:sz="0" w:space="0" w:color="auto"/>
                        <w:right w:val="none" w:sz="0" w:space="0" w:color="auto"/>
                      </w:divBdr>
                      <w:divsChild>
                        <w:div w:id="1080365484">
                          <w:marLeft w:val="0"/>
                          <w:marRight w:val="0"/>
                          <w:marTop w:val="0"/>
                          <w:marBottom w:val="0"/>
                          <w:divBdr>
                            <w:top w:val="none" w:sz="0" w:space="0" w:color="auto"/>
                            <w:left w:val="none" w:sz="0" w:space="0" w:color="auto"/>
                            <w:bottom w:val="none" w:sz="0" w:space="0" w:color="auto"/>
                            <w:right w:val="none" w:sz="0" w:space="0" w:color="auto"/>
                          </w:divBdr>
                          <w:divsChild>
                            <w:div w:id="1503546221">
                              <w:marLeft w:val="0"/>
                              <w:marRight w:val="0"/>
                              <w:marTop w:val="0"/>
                              <w:marBottom w:val="0"/>
                              <w:divBdr>
                                <w:top w:val="none" w:sz="0" w:space="0" w:color="auto"/>
                                <w:left w:val="none" w:sz="0" w:space="0" w:color="auto"/>
                                <w:bottom w:val="none" w:sz="0" w:space="0" w:color="auto"/>
                                <w:right w:val="none" w:sz="0" w:space="0" w:color="auto"/>
                              </w:divBdr>
                              <w:divsChild>
                                <w:div w:id="2101943630">
                                  <w:marLeft w:val="0"/>
                                  <w:marRight w:val="0"/>
                                  <w:marTop w:val="0"/>
                                  <w:marBottom w:val="0"/>
                                  <w:divBdr>
                                    <w:top w:val="none" w:sz="0" w:space="0" w:color="auto"/>
                                    <w:left w:val="none" w:sz="0" w:space="0" w:color="auto"/>
                                    <w:bottom w:val="none" w:sz="0" w:space="0" w:color="auto"/>
                                    <w:right w:val="none" w:sz="0" w:space="0" w:color="auto"/>
                                  </w:divBdr>
                                  <w:divsChild>
                                    <w:div w:id="986594419">
                                      <w:marLeft w:val="0"/>
                                      <w:marRight w:val="0"/>
                                      <w:marTop w:val="0"/>
                                      <w:marBottom w:val="0"/>
                                      <w:divBdr>
                                        <w:top w:val="none" w:sz="0" w:space="0" w:color="auto"/>
                                        <w:left w:val="none" w:sz="0" w:space="0" w:color="auto"/>
                                        <w:bottom w:val="none" w:sz="0" w:space="0" w:color="auto"/>
                                        <w:right w:val="none" w:sz="0" w:space="0" w:color="auto"/>
                                      </w:divBdr>
                                    </w:div>
                                    <w:div w:id="1486388633">
                                      <w:marLeft w:val="0"/>
                                      <w:marRight w:val="0"/>
                                      <w:marTop w:val="0"/>
                                      <w:marBottom w:val="0"/>
                                      <w:divBdr>
                                        <w:top w:val="none" w:sz="0" w:space="0" w:color="auto"/>
                                        <w:left w:val="none" w:sz="0" w:space="0" w:color="auto"/>
                                        <w:bottom w:val="none" w:sz="0" w:space="0" w:color="auto"/>
                                        <w:right w:val="none" w:sz="0" w:space="0" w:color="auto"/>
                                      </w:divBdr>
                                      <w:divsChild>
                                        <w:div w:id="1831748692">
                                          <w:marLeft w:val="0"/>
                                          <w:marRight w:val="165"/>
                                          <w:marTop w:val="150"/>
                                          <w:marBottom w:val="0"/>
                                          <w:divBdr>
                                            <w:top w:val="none" w:sz="0" w:space="0" w:color="auto"/>
                                            <w:left w:val="none" w:sz="0" w:space="0" w:color="auto"/>
                                            <w:bottom w:val="none" w:sz="0" w:space="0" w:color="auto"/>
                                            <w:right w:val="none" w:sz="0" w:space="0" w:color="auto"/>
                                          </w:divBdr>
                                          <w:divsChild>
                                            <w:div w:id="1216355186">
                                              <w:marLeft w:val="0"/>
                                              <w:marRight w:val="0"/>
                                              <w:marTop w:val="0"/>
                                              <w:marBottom w:val="0"/>
                                              <w:divBdr>
                                                <w:top w:val="none" w:sz="0" w:space="0" w:color="auto"/>
                                                <w:left w:val="none" w:sz="0" w:space="0" w:color="auto"/>
                                                <w:bottom w:val="none" w:sz="0" w:space="0" w:color="auto"/>
                                                <w:right w:val="none" w:sz="0" w:space="0" w:color="auto"/>
                                              </w:divBdr>
                                              <w:divsChild>
                                                <w:div w:id="28727556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4926698">
          <w:marLeft w:val="0"/>
          <w:marRight w:val="0"/>
          <w:marTop w:val="240"/>
          <w:marBottom w:val="0"/>
          <w:divBdr>
            <w:top w:val="none" w:sz="0" w:space="0" w:color="auto"/>
            <w:left w:val="none" w:sz="0" w:space="0" w:color="auto"/>
            <w:bottom w:val="none" w:sz="0" w:space="0" w:color="auto"/>
            <w:right w:val="none" w:sz="0" w:space="0" w:color="auto"/>
          </w:divBdr>
          <w:divsChild>
            <w:div w:id="2055615919">
              <w:marLeft w:val="210"/>
              <w:marRight w:val="0"/>
              <w:marTop w:val="0"/>
              <w:marBottom w:val="0"/>
              <w:divBdr>
                <w:top w:val="none" w:sz="0" w:space="0" w:color="auto"/>
                <w:left w:val="none" w:sz="0" w:space="0" w:color="auto"/>
                <w:bottom w:val="none" w:sz="0" w:space="0" w:color="auto"/>
                <w:right w:val="none" w:sz="0" w:space="0" w:color="auto"/>
              </w:divBdr>
              <w:divsChild>
                <w:div w:id="127829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663306">
      <w:bodyDiv w:val="1"/>
      <w:marLeft w:val="0"/>
      <w:marRight w:val="0"/>
      <w:marTop w:val="0"/>
      <w:marBottom w:val="0"/>
      <w:divBdr>
        <w:top w:val="none" w:sz="0" w:space="0" w:color="auto"/>
        <w:left w:val="none" w:sz="0" w:space="0" w:color="auto"/>
        <w:bottom w:val="none" w:sz="0" w:space="0" w:color="auto"/>
        <w:right w:val="none" w:sz="0" w:space="0" w:color="auto"/>
      </w:divBdr>
      <w:divsChild>
        <w:div w:id="24866088">
          <w:marLeft w:val="0"/>
          <w:marRight w:val="0"/>
          <w:marTop w:val="0"/>
          <w:marBottom w:val="0"/>
          <w:divBdr>
            <w:top w:val="none" w:sz="0" w:space="0" w:color="auto"/>
            <w:left w:val="none" w:sz="0" w:space="0" w:color="auto"/>
            <w:bottom w:val="none" w:sz="0" w:space="0" w:color="auto"/>
            <w:right w:val="none" w:sz="0" w:space="0" w:color="auto"/>
          </w:divBdr>
        </w:div>
        <w:div w:id="1388798621">
          <w:marLeft w:val="0"/>
          <w:marRight w:val="0"/>
          <w:marTop w:val="0"/>
          <w:marBottom w:val="0"/>
          <w:divBdr>
            <w:top w:val="none" w:sz="0" w:space="0" w:color="auto"/>
            <w:left w:val="none" w:sz="0" w:space="0" w:color="auto"/>
            <w:bottom w:val="none" w:sz="0" w:space="0" w:color="auto"/>
            <w:right w:val="none" w:sz="0" w:space="0" w:color="auto"/>
          </w:divBdr>
        </w:div>
      </w:divsChild>
    </w:div>
    <w:div w:id="1134523417">
      <w:bodyDiv w:val="1"/>
      <w:marLeft w:val="0"/>
      <w:marRight w:val="0"/>
      <w:marTop w:val="0"/>
      <w:marBottom w:val="0"/>
      <w:divBdr>
        <w:top w:val="none" w:sz="0" w:space="0" w:color="auto"/>
        <w:left w:val="none" w:sz="0" w:space="0" w:color="auto"/>
        <w:bottom w:val="none" w:sz="0" w:space="0" w:color="auto"/>
        <w:right w:val="none" w:sz="0" w:space="0" w:color="auto"/>
      </w:divBdr>
      <w:divsChild>
        <w:div w:id="879165512">
          <w:marLeft w:val="0"/>
          <w:marRight w:val="0"/>
          <w:marTop w:val="0"/>
          <w:marBottom w:val="0"/>
          <w:divBdr>
            <w:top w:val="none" w:sz="0" w:space="0" w:color="auto"/>
            <w:left w:val="none" w:sz="0" w:space="0" w:color="auto"/>
            <w:bottom w:val="none" w:sz="0" w:space="0" w:color="auto"/>
            <w:right w:val="none" w:sz="0" w:space="0" w:color="auto"/>
          </w:divBdr>
        </w:div>
        <w:div w:id="1187791898">
          <w:marLeft w:val="0"/>
          <w:marRight w:val="0"/>
          <w:marTop w:val="0"/>
          <w:marBottom w:val="0"/>
          <w:divBdr>
            <w:top w:val="none" w:sz="0" w:space="0" w:color="auto"/>
            <w:left w:val="none" w:sz="0" w:space="0" w:color="auto"/>
            <w:bottom w:val="none" w:sz="0" w:space="0" w:color="auto"/>
            <w:right w:val="none" w:sz="0" w:space="0" w:color="auto"/>
          </w:divBdr>
        </w:div>
      </w:divsChild>
    </w:div>
    <w:div w:id="1185556936">
      <w:bodyDiv w:val="1"/>
      <w:marLeft w:val="0"/>
      <w:marRight w:val="0"/>
      <w:marTop w:val="0"/>
      <w:marBottom w:val="0"/>
      <w:divBdr>
        <w:top w:val="none" w:sz="0" w:space="0" w:color="auto"/>
        <w:left w:val="none" w:sz="0" w:space="0" w:color="auto"/>
        <w:bottom w:val="none" w:sz="0" w:space="0" w:color="auto"/>
        <w:right w:val="none" w:sz="0" w:space="0" w:color="auto"/>
      </w:divBdr>
      <w:divsChild>
        <w:div w:id="419370733">
          <w:marLeft w:val="0"/>
          <w:marRight w:val="0"/>
          <w:marTop w:val="0"/>
          <w:marBottom w:val="0"/>
          <w:divBdr>
            <w:top w:val="none" w:sz="0" w:space="0" w:color="auto"/>
            <w:left w:val="none" w:sz="0" w:space="0" w:color="auto"/>
            <w:bottom w:val="none" w:sz="0" w:space="0" w:color="auto"/>
            <w:right w:val="none" w:sz="0" w:space="0" w:color="auto"/>
          </w:divBdr>
        </w:div>
        <w:div w:id="2144034004">
          <w:marLeft w:val="0"/>
          <w:marRight w:val="0"/>
          <w:marTop w:val="0"/>
          <w:marBottom w:val="0"/>
          <w:divBdr>
            <w:top w:val="none" w:sz="0" w:space="0" w:color="auto"/>
            <w:left w:val="none" w:sz="0" w:space="0" w:color="auto"/>
            <w:bottom w:val="none" w:sz="0" w:space="0" w:color="auto"/>
            <w:right w:val="none" w:sz="0" w:space="0" w:color="auto"/>
          </w:divBdr>
        </w:div>
      </w:divsChild>
    </w:div>
    <w:div w:id="1287543836">
      <w:bodyDiv w:val="1"/>
      <w:marLeft w:val="0"/>
      <w:marRight w:val="0"/>
      <w:marTop w:val="0"/>
      <w:marBottom w:val="0"/>
      <w:divBdr>
        <w:top w:val="none" w:sz="0" w:space="0" w:color="auto"/>
        <w:left w:val="none" w:sz="0" w:space="0" w:color="auto"/>
        <w:bottom w:val="none" w:sz="0" w:space="0" w:color="auto"/>
        <w:right w:val="none" w:sz="0" w:space="0" w:color="auto"/>
      </w:divBdr>
    </w:div>
    <w:div w:id="1297101050">
      <w:bodyDiv w:val="1"/>
      <w:marLeft w:val="0"/>
      <w:marRight w:val="0"/>
      <w:marTop w:val="0"/>
      <w:marBottom w:val="0"/>
      <w:divBdr>
        <w:top w:val="none" w:sz="0" w:space="0" w:color="auto"/>
        <w:left w:val="none" w:sz="0" w:space="0" w:color="auto"/>
        <w:bottom w:val="none" w:sz="0" w:space="0" w:color="auto"/>
        <w:right w:val="none" w:sz="0" w:space="0" w:color="auto"/>
      </w:divBdr>
      <w:divsChild>
        <w:div w:id="967736468">
          <w:marLeft w:val="0"/>
          <w:marRight w:val="0"/>
          <w:marTop w:val="0"/>
          <w:marBottom w:val="0"/>
          <w:divBdr>
            <w:top w:val="none" w:sz="0" w:space="0" w:color="auto"/>
            <w:left w:val="none" w:sz="0" w:space="0" w:color="auto"/>
            <w:bottom w:val="none" w:sz="0" w:space="0" w:color="auto"/>
            <w:right w:val="none" w:sz="0" w:space="0" w:color="auto"/>
          </w:divBdr>
        </w:div>
        <w:div w:id="1731729241">
          <w:marLeft w:val="0"/>
          <w:marRight w:val="0"/>
          <w:marTop w:val="0"/>
          <w:marBottom w:val="0"/>
          <w:divBdr>
            <w:top w:val="none" w:sz="0" w:space="0" w:color="auto"/>
            <w:left w:val="none" w:sz="0" w:space="0" w:color="auto"/>
            <w:bottom w:val="none" w:sz="0" w:space="0" w:color="auto"/>
            <w:right w:val="none" w:sz="0" w:space="0" w:color="auto"/>
          </w:divBdr>
        </w:div>
        <w:div w:id="1153714473">
          <w:marLeft w:val="0"/>
          <w:marRight w:val="0"/>
          <w:marTop w:val="0"/>
          <w:marBottom w:val="0"/>
          <w:divBdr>
            <w:top w:val="none" w:sz="0" w:space="0" w:color="auto"/>
            <w:left w:val="none" w:sz="0" w:space="0" w:color="auto"/>
            <w:bottom w:val="none" w:sz="0" w:space="0" w:color="auto"/>
            <w:right w:val="none" w:sz="0" w:space="0" w:color="auto"/>
          </w:divBdr>
        </w:div>
      </w:divsChild>
    </w:div>
    <w:div w:id="1309633951">
      <w:bodyDiv w:val="1"/>
      <w:marLeft w:val="0"/>
      <w:marRight w:val="0"/>
      <w:marTop w:val="0"/>
      <w:marBottom w:val="0"/>
      <w:divBdr>
        <w:top w:val="none" w:sz="0" w:space="0" w:color="auto"/>
        <w:left w:val="none" w:sz="0" w:space="0" w:color="auto"/>
        <w:bottom w:val="none" w:sz="0" w:space="0" w:color="auto"/>
        <w:right w:val="none" w:sz="0" w:space="0" w:color="auto"/>
      </w:divBdr>
    </w:div>
    <w:div w:id="1316449292">
      <w:bodyDiv w:val="1"/>
      <w:marLeft w:val="0"/>
      <w:marRight w:val="0"/>
      <w:marTop w:val="0"/>
      <w:marBottom w:val="0"/>
      <w:divBdr>
        <w:top w:val="none" w:sz="0" w:space="0" w:color="auto"/>
        <w:left w:val="none" w:sz="0" w:space="0" w:color="auto"/>
        <w:bottom w:val="none" w:sz="0" w:space="0" w:color="auto"/>
        <w:right w:val="none" w:sz="0" w:space="0" w:color="auto"/>
      </w:divBdr>
      <w:divsChild>
        <w:div w:id="158884024">
          <w:marLeft w:val="0"/>
          <w:marRight w:val="0"/>
          <w:marTop w:val="0"/>
          <w:marBottom w:val="0"/>
          <w:divBdr>
            <w:top w:val="none" w:sz="0" w:space="0" w:color="auto"/>
            <w:left w:val="none" w:sz="0" w:space="0" w:color="auto"/>
            <w:bottom w:val="none" w:sz="0" w:space="0" w:color="auto"/>
            <w:right w:val="none" w:sz="0" w:space="0" w:color="auto"/>
          </w:divBdr>
        </w:div>
        <w:div w:id="539167733">
          <w:marLeft w:val="0"/>
          <w:marRight w:val="0"/>
          <w:marTop w:val="0"/>
          <w:marBottom w:val="0"/>
          <w:divBdr>
            <w:top w:val="none" w:sz="0" w:space="0" w:color="auto"/>
            <w:left w:val="none" w:sz="0" w:space="0" w:color="auto"/>
            <w:bottom w:val="none" w:sz="0" w:space="0" w:color="auto"/>
            <w:right w:val="none" w:sz="0" w:space="0" w:color="auto"/>
          </w:divBdr>
        </w:div>
        <w:div w:id="1212621365">
          <w:marLeft w:val="0"/>
          <w:marRight w:val="0"/>
          <w:marTop w:val="0"/>
          <w:marBottom w:val="0"/>
          <w:divBdr>
            <w:top w:val="none" w:sz="0" w:space="0" w:color="auto"/>
            <w:left w:val="none" w:sz="0" w:space="0" w:color="auto"/>
            <w:bottom w:val="none" w:sz="0" w:space="0" w:color="auto"/>
            <w:right w:val="none" w:sz="0" w:space="0" w:color="auto"/>
          </w:divBdr>
        </w:div>
      </w:divsChild>
    </w:div>
    <w:div w:id="1336614694">
      <w:bodyDiv w:val="1"/>
      <w:marLeft w:val="0"/>
      <w:marRight w:val="0"/>
      <w:marTop w:val="0"/>
      <w:marBottom w:val="0"/>
      <w:divBdr>
        <w:top w:val="none" w:sz="0" w:space="0" w:color="auto"/>
        <w:left w:val="none" w:sz="0" w:space="0" w:color="auto"/>
        <w:bottom w:val="none" w:sz="0" w:space="0" w:color="auto"/>
        <w:right w:val="none" w:sz="0" w:space="0" w:color="auto"/>
      </w:divBdr>
    </w:div>
    <w:div w:id="1477841500">
      <w:bodyDiv w:val="1"/>
      <w:marLeft w:val="0"/>
      <w:marRight w:val="0"/>
      <w:marTop w:val="0"/>
      <w:marBottom w:val="0"/>
      <w:divBdr>
        <w:top w:val="none" w:sz="0" w:space="0" w:color="auto"/>
        <w:left w:val="none" w:sz="0" w:space="0" w:color="auto"/>
        <w:bottom w:val="none" w:sz="0" w:space="0" w:color="auto"/>
        <w:right w:val="none" w:sz="0" w:space="0" w:color="auto"/>
      </w:divBdr>
    </w:div>
    <w:div w:id="1537043320">
      <w:bodyDiv w:val="1"/>
      <w:marLeft w:val="0"/>
      <w:marRight w:val="0"/>
      <w:marTop w:val="0"/>
      <w:marBottom w:val="0"/>
      <w:divBdr>
        <w:top w:val="none" w:sz="0" w:space="0" w:color="auto"/>
        <w:left w:val="none" w:sz="0" w:space="0" w:color="auto"/>
        <w:bottom w:val="none" w:sz="0" w:space="0" w:color="auto"/>
        <w:right w:val="none" w:sz="0" w:space="0" w:color="auto"/>
      </w:divBdr>
      <w:divsChild>
        <w:div w:id="1145900329">
          <w:marLeft w:val="0"/>
          <w:marRight w:val="0"/>
          <w:marTop w:val="0"/>
          <w:marBottom w:val="0"/>
          <w:divBdr>
            <w:top w:val="none" w:sz="0" w:space="0" w:color="auto"/>
            <w:left w:val="none" w:sz="0" w:space="0" w:color="auto"/>
            <w:bottom w:val="none" w:sz="0" w:space="0" w:color="auto"/>
            <w:right w:val="none" w:sz="0" w:space="0" w:color="auto"/>
          </w:divBdr>
        </w:div>
        <w:div w:id="1657564547">
          <w:marLeft w:val="0"/>
          <w:marRight w:val="0"/>
          <w:marTop w:val="0"/>
          <w:marBottom w:val="0"/>
          <w:divBdr>
            <w:top w:val="none" w:sz="0" w:space="0" w:color="auto"/>
            <w:left w:val="none" w:sz="0" w:space="0" w:color="auto"/>
            <w:bottom w:val="none" w:sz="0" w:space="0" w:color="auto"/>
            <w:right w:val="none" w:sz="0" w:space="0" w:color="auto"/>
          </w:divBdr>
        </w:div>
      </w:divsChild>
    </w:div>
    <w:div w:id="1573469532">
      <w:bodyDiv w:val="1"/>
      <w:marLeft w:val="0"/>
      <w:marRight w:val="0"/>
      <w:marTop w:val="0"/>
      <w:marBottom w:val="0"/>
      <w:divBdr>
        <w:top w:val="none" w:sz="0" w:space="0" w:color="auto"/>
        <w:left w:val="none" w:sz="0" w:space="0" w:color="auto"/>
        <w:bottom w:val="none" w:sz="0" w:space="0" w:color="auto"/>
        <w:right w:val="none" w:sz="0" w:space="0" w:color="auto"/>
      </w:divBdr>
      <w:divsChild>
        <w:div w:id="1061056754">
          <w:marLeft w:val="0"/>
          <w:marRight w:val="0"/>
          <w:marTop w:val="0"/>
          <w:marBottom w:val="0"/>
          <w:divBdr>
            <w:top w:val="none" w:sz="0" w:space="0" w:color="auto"/>
            <w:left w:val="none" w:sz="0" w:space="0" w:color="auto"/>
            <w:bottom w:val="none" w:sz="0" w:space="0" w:color="auto"/>
            <w:right w:val="none" w:sz="0" w:space="0" w:color="auto"/>
          </w:divBdr>
        </w:div>
        <w:div w:id="692069991">
          <w:marLeft w:val="0"/>
          <w:marRight w:val="0"/>
          <w:marTop w:val="0"/>
          <w:marBottom w:val="0"/>
          <w:divBdr>
            <w:top w:val="none" w:sz="0" w:space="0" w:color="auto"/>
            <w:left w:val="none" w:sz="0" w:space="0" w:color="auto"/>
            <w:bottom w:val="none" w:sz="0" w:space="0" w:color="auto"/>
            <w:right w:val="none" w:sz="0" w:space="0" w:color="auto"/>
          </w:divBdr>
        </w:div>
        <w:div w:id="1459294800">
          <w:marLeft w:val="0"/>
          <w:marRight w:val="0"/>
          <w:marTop w:val="0"/>
          <w:marBottom w:val="0"/>
          <w:divBdr>
            <w:top w:val="none" w:sz="0" w:space="0" w:color="auto"/>
            <w:left w:val="none" w:sz="0" w:space="0" w:color="auto"/>
            <w:bottom w:val="none" w:sz="0" w:space="0" w:color="auto"/>
            <w:right w:val="none" w:sz="0" w:space="0" w:color="auto"/>
          </w:divBdr>
        </w:div>
        <w:div w:id="140392584">
          <w:marLeft w:val="0"/>
          <w:marRight w:val="0"/>
          <w:marTop w:val="0"/>
          <w:marBottom w:val="0"/>
          <w:divBdr>
            <w:top w:val="none" w:sz="0" w:space="0" w:color="auto"/>
            <w:left w:val="none" w:sz="0" w:space="0" w:color="auto"/>
            <w:bottom w:val="none" w:sz="0" w:space="0" w:color="auto"/>
            <w:right w:val="none" w:sz="0" w:space="0" w:color="auto"/>
          </w:divBdr>
        </w:div>
        <w:div w:id="1650743499">
          <w:marLeft w:val="0"/>
          <w:marRight w:val="0"/>
          <w:marTop w:val="0"/>
          <w:marBottom w:val="0"/>
          <w:divBdr>
            <w:top w:val="none" w:sz="0" w:space="0" w:color="auto"/>
            <w:left w:val="none" w:sz="0" w:space="0" w:color="auto"/>
            <w:bottom w:val="none" w:sz="0" w:space="0" w:color="auto"/>
            <w:right w:val="none" w:sz="0" w:space="0" w:color="auto"/>
          </w:divBdr>
        </w:div>
        <w:div w:id="37316128">
          <w:marLeft w:val="0"/>
          <w:marRight w:val="0"/>
          <w:marTop w:val="0"/>
          <w:marBottom w:val="0"/>
          <w:divBdr>
            <w:top w:val="none" w:sz="0" w:space="0" w:color="auto"/>
            <w:left w:val="none" w:sz="0" w:space="0" w:color="auto"/>
            <w:bottom w:val="none" w:sz="0" w:space="0" w:color="auto"/>
            <w:right w:val="none" w:sz="0" w:space="0" w:color="auto"/>
          </w:divBdr>
        </w:div>
        <w:div w:id="2120564562">
          <w:marLeft w:val="0"/>
          <w:marRight w:val="0"/>
          <w:marTop w:val="0"/>
          <w:marBottom w:val="0"/>
          <w:divBdr>
            <w:top w:val="none" w:sz="0" w:space="0" w:color="auto"/>
            <w:left w:val="none" w:sz="0" w:space="0" w:color="auto"/>
            <w:bottom w:val="none" w:sz="0" w:space="0" w:color="auto"/>
            <w:right w:val="none" w:sz="0" w:space="0" w:color="auto"/>
          </w:divBdr>
        </w:div>
        <w:div w:id="1283070023">
          <w:marLeft w:val="0"/>
          <w:marRight w:val="0"/>
          <w:marTop w:val="0"/>
          <w:marBottom w:val="0"/>
          <w:divBdr>
            <w:top w:val="none" w:sz="0" w:space="0" w:color="auto"/>
            <w:left w:val="none" w:sz="0" w:space="0" w:color="auto"/>
            <w:bottom w:val="none" w:sz="0" w:space="0" w:color="auto"/>
            <w:right w:val="none" w:sz="0" w:space="0" w:color="auto"/>
          </w:divBdr>
        </w:div>
        <w:div w:id="1823816152">
          <w:marLeft w:val="0"/>
          <w:marRight w:val="0"/>
          <w:marTop w:val="0"/>
          <w:marBottom w:val="0"/>
          <w:divBdr>
            <w:top w:val="none" w:sz="0" w:space="0" w:color="auto"/>
            <w:left w:val="none" w:sz="0" w:space="0" w:color="auto"/>
            <w:bottom w:val="none" w:sz="0" w:space="0" w:color="auto"/>
            <w:right w:val="none" w:sz="0" w:space="0" w:color="auto"/>
          </w:divBdr>
        </w:div>
        <w:div w:id="976450887">
          <w:marLeft w:val="0"/>
          <w:marRight w:val="0"/>
          <w:marTop w:val="0"/>
          <w:marBottom w:val="0"/>
          <w:divBdr>
            <w:top w:val="none" w:sz="0" w:space="0" w:color="auto"/>
            <w:left w:val="none" w:sz="0" w:space="0" w:color="auto"/>
            <w:bottom w:val="none" w:sz="0" w:space="0" w:color="auto"/>
            <w:right w:val="none" w:sz="0" w:space="0" w:color="auto"/>
          </w:divBdr>
        </w:div>
      </w:divsChild>
    </w:div>
    <w:div w:id="1595893805">
      <w:bodyDiv w:val="1"/>
      <w:marLeft w:val="0"/>
      <w:marRight w:val="0"/>
      <w:marTop w:val="0"/>
      <w:marBottom w:val="0"/>
      <w:divBdr>
        <w:top w:val="none" w:sz="0" w:space="0" w:color="auto"/>
        <w:left w:val="none" w:sz="0" w:space="0" w:color="auto"/>
        <w:bottom w:val="none" w:sz="0" w:space="0" w:color="auto"/>
        <w:right w:val="none" w:sz="0" w:space="0" w:color="auto"/>
      </w:divBdr>
    </w:div>
    <w:div w:id="1940722627">
      <w:bodyDiv w:val="1"/>
      <w:marLeft w:val="0"/>
      <w:marRight w:val="0"/>
      <w:marTop w:val="0"/>
      <w:marBottom w:val="0"/>
      <w:divBdr>
        <w:top w:val="none" w:sz="0" w:space="0" w:color="auto"/>
        <w:left w:val="none" w:sz="0" w:space="0" w:color="auto"/>
        <w:bottom w:val="none" w:sz="0" w:space="0" w:color="auto"/>
        <w:right w:val="none" w:sz="0" w:space="0" w:color="auto"/>
      </w:divBdr>
    </w:div>
    <w:div w:id="1948268161">
      <w:bodyDiv w:val="1"/>
      <w:marLeft w:val="0"/>
      <w:marRight w:val="0"/>
      <w:marTop w:val="0"/>
      <w:marBottom w:val="0"/>
      <w:divBdr>
        <w:top w:val="none" w:sz="0" w:space="0" w:color="auto"/>
        <w:left w:val="none" w:sz="0" w:space="0" w:color="auto"/>
        <w:bottom w:val="none" w:sz="0" w:space="0" w:color="auto"/>
        <w:right w:val="none" w:sz="0" w:space="0" w:color="auto"/>
      </w:divBdr>
      <w:divsChild>
        <w:div w:id="1802071642">
          <w:marLeft w:val="0"/>
          <w:marRight w:val="0"/>
          <w:marTop w:val="0"/>
          <w:marBottom w:val="0"/>
          <w:divBdr>
            <w:top w:val="none" w:sz="0" w:space="0" w:color="auto"/>
            <w:left w:val="none" w:sz="0" w:space="0" w:color="auto"/>
            <w:bottom w:val="none" w:sz="0" w:space="0" w:color="auto"/>
            <w:right w:val="none" w:sz="0" w:space="0" w:color="auto"/>
          </w:divBdr>
        </w:div>
        <w:div w:id="603804199">
          <w:marLeft w:val="0"/>
          <w:marRight w:val="0"/>
          <w:marTop w:val="0"/>
          <w:marBottom w:val="0"/>
          <w:divBdr>
            <w:top w:val="none" w:sz="0" w:space="0" w:color="auto"/>
            <w:left w:val="none" w:sz="0" w:space="0" w:color="auto"/>
            <w:bottom w:val="none" w:sz="0" w:space="0" w:color="auto"/>
            <w:right w:val="none" w:sz="0" w:space="0" w:color="auto"/>
          </w:divBdr>
        </w:div>
        <w:div w:id="896670468">
          <w:marLeft w:val="0"/>
          <w:marRight w:val="0"/>
          <w:marTop w:val="0"/>
          <w:marBottom w:val="0"/>
          <w:divBdr>
            <w:top w:val="none" w:sz="0" w:space="0" w:color="auto"/>
            <w:left w:val="none" w:sz="0" w:space="0" w:color="auto"/>
            <w:bottom w:val="none" w:sz="0" w:space="0" w:color="auto"/>
            <w:right w:val="none" w:sz="0" w:space="0" w:color="auto"/>
          </w:divBdr>
        </w:div>
      </w:divsChild>
    </w:div>
    <w:div w:id="1967344967">
      <w:bodyDiv w:val="1"/>
      <w:marLeft w:val="0"/>
      <w:marRight w:val="0"/>
      <w:marTop w:val="0"/>
      <w:marBottom w:val="0"/>
      <w:divBdr>
        <w:top w:val="none" w:sz="0" w:space="0" w:color="auto"/>
        <w:left w:val="none" w:sz="0" w:space="0" w:color="auto"/>
        <w:bottom w:val="none" w:sz="0" w:space="0" w:color="auto"/>
        <w:right w:val="none" w:sz="0" w:space="0" w:color="auto"/>
      </w:divBdr>
      <w:divsChild>
        <w:div w:id="1205829528">
          <w:marLeft w:val="0"/>
          <w:marRight w:val="0"/>
          <w:marTop w:val="0"/>
          <w:marBottom w:val="0"/>
          <w:divBdr>
            <w:top w:val="none" w:sz="0" w:space="0" w:color="auto"/>
            <w:left w:val="none" w:sz="0" w:space="0" w:color="auto"/>
            <w:bottom w:val="none" w:sz="0" w:space="0" w:color="auto"/>
            <w:right w:val="none" w:sz="0" w:space="0" w:color="auto"/>
          </w:divBdr>
        </w:div>
        <w:div w:id="710686043">
          <w:marLeft w:val="0"/>
          <w:marRight w:val="0"/>
          <w:marTop w:val="0"/>
          <w:marBottom w:val="0"/>
          <w:divBdr>
            <w:top w:val="none" w:sz="0" w:space="0" w:color="auto"/>
            <w:left w:val="none" w:sz="0" w:space="0" w:color="auto"/>
            <w:bottom w:val="none" w:sz="0" w:space="0" w:color="auto"/>
            <w:right w:val="none" w:sz="0" w:space="0" w:color="auto"/>
          </w:divBdr>
        </w:div>
      </w:divsChild>
    </w:div>
    <w:div w:id="1978686102">
      <w:bodyDiv w:val="1"/>
      <w:marLeft w:val="0"/>
      <w:marRight w:val="0"/>
      <w:marTop w:val="0"/>
      <w:marBottom w:val="0"/>
      <w:divBdr>
        <w:top w:val="none" w:sz="0" w:space="0" w:color="auto"/>
        <w:left w:val="none" w:sz="0" w:space="0" w:color="auto"/>
        <w:bottom w:val="none" w:sz="0" w:space="0" w:color="auto"/>
        <w:right w:val="none" w:sz="0" w:space="0" w:color="auto"/>
      </w:divBdr>
    </w:div>
    <w:div w:id="2053572015">
      <w:bodyDiv w:val="1"/>
      <w:marLeft w:val="0"/>
      <w:marRight w:val="0"/>
      <w:marTop w:val="0"/>
      <w:marBottom w:val="0"/>
      <w:divBdr>
        <w:top w:val="none" w:sz="0" w:space="0" w:color="auto"/>
        <w:left w:val="none" w:sz="0" w:space="0" w:color="auto"/>
        <w:bottom w:val="none" w:sz="0" w:space="0" w:color="auto"/>
        <w:right w:val="none" w:sz="0" w:space="0" w:color="auto"/>
      </w:divBdr>
      <w:divsChild>
        <w:div w:id="939802776">
          <w:marLeft w:val="0"/>
          <w:marRight w:val="0"/>
          <w:marTop w:val="0"/>
          <w:marBottom w:val="0"/>
          <w:divBdr>
            <w:top w:val="none" w:sz="0" w:space="0" w:color="auto"/>
            <w:left w:val="none" w:sz="0" w:space="0" w:color="auto"/>
            <w:bottom w:val="none" w:sz="0" w:space="0" w:color="auto"/>
            <w:right w:val="none" w:sz="0" w:space="0" w:color="auto"/>
          </w:divBdr>
        </w:div>
        <w:div w:id="477183701">
          <w:marLeft w:val="0"/>
          <w:marRight w:val="0"/>
          <w:marTop w:val="0"/>
          <w:marBottom w:val="0"/>
          <w:divBdr>
            <w:top w:val="none" w:sz="0" w:space="0" w:color="auto"/>
            <w:left w:val="none" w:sz="0" w:space="0" w:color="auto"/>
            <w:bottom w:val="none" w:sz="0" w:space="0" w:color="auto"/>
            <w:right w:val="none" w:sz="0" w:space="0" w:color="auto"/>
          </w:divBdr>
        </w:div>
      </w:divsChild>
    </w:div>
    <w:div w:id="2082872368">
      <w:bodyDiv w:val="1"/>
      <w:marLeft w:val="0"/>
      <w:marRight w:val="0"/>
      <w:marTop w:val="0"/>
      <w:marBottom w:val="0"/>
      <w:divBdr>
        <w:top w:val="none" w:sz="0" w:space="0" w:color="auto"/>
        <w:left w:val="none" w:sz="0" w:space="0" w:color="auto"/>
        <w:bottom w:val="none" w:sz="0" w:space="0" w:color="auto"/>
        <w:right w:val="none" w:sz="0" w:space="0" w:color="auto"/>
      </w:divBdr>
      <w:divsChild>
        <w:div w:id="975179626">
          <w:marLeft w:val="0"/>
          <w:marRight w:val="0"/>
          <w:marTop w:val="0"/>
          <w:marBottom w:val="0"/>
          <w:divBdr>
            <w:top w:val="none" w:sz="0" w:space="0" w:color="auto"/>
            <w:left w:val="none" w:sz="0" w:space="0" w:color="auto"/>
            <w:bottom w:val="none" w:sz="0" w:space="0" w:color="auto"/>
            <w:right w:val="none" w:sz="0" w:space="0" w:color="auto"/>
          </w:divBdr>
        </w:div>
        <w:div w:id="1743869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eslek.eba.gov.tr"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bbs.turkiyeburslari.gov.t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meslek.eba.gov.t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bbs.turkiyeburslari.gov.tr" TargetMode="External"/><Relationship Id="rId5" Type="http://schemas.openxmlformats.org/officeDocument/2006/relationships/webSettings" Target="webSettings.xml"/><Relationship Id="rId15" Type="http://schemas.openxmlformats.org/officeDocument/2006/relationships/hyperlink" Target="http://meslek.eba.gov.tr/"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meslek.eba.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CC743-007F-4C03-915C-8F9E0E953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6709</Words>
  <Characters>38242</Characters>
  <Application>Microsoft Office Word</Application>
  <DocSecurity>0</DocSecurity>
  <Lines>318</Lines>
  <Paragraphs>89</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44862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Huseyin YILDIZ</dc:creator>
  <cp:lastModifiedBy>Ahmet GURUN</cp:lastModifiedBy>
  <cp:revision>2</cp:revision>
  <cp:lastPrinted>2023-04-20T07:08:00Z</cp:lastPrinted>
  <dcterms:created xsi:type="dcterms:W3CDTF">2023-04-20T07:29:00Z</dcterms:created>
  <dcterms:modified xsi:type="dcterms:W3CDTF">2023-04-20T07:29:00Z</dcterms:modified>
</cp:coreProperties>
</file>